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26548448"/>
        <w:docPartObj>
          <w:docPartGallery w:val="Cover Pages"/>
          <w:docPartUnique/>
        </w:docPartObj>
      </w:sdtPr>
      <w:sdtContent>
        <w:p w14:paraId="78AEC266" w14:textId="644E22B9" w:rsidR="009C6AFE" w:rsidRDefault="009C6AFE"/>
        <w:tbl>
          <w:tblPr>
            <w:tblpPr w:leftFromText="187" w:rightFromText="187" w:horzAnchor="margin" w:tblpXSpec="center" w:tblpY="2881"/>
            <w:tblW w:w="5333" w:type="pct"/>
            <w:tblBorders>
              <w:left w:val="single" w:sz="12" w:space="0" w:color="4F81BD" w:themeColor="accent1"/>
            </w:tblBorders>
            <w:tblCellMar>
              <w:left w:w="144" w:type="dxa"/>
              <w:right w:w="115" w:type="dxa"/>
            </w:tblCellMar>
            <w:tblLook w:val="04A0" w:firstRow="1" w:lastRow="0" w:firstColumn="1" w:lastColumn="0" w:noHBand="0" w:noVBand="1"/>
          </w:tblPr>
          <w:tblGrid>
            <w:gridCol w:w="9957"/>
          </w:tblGrid>
          <w:tr w:rsidR="009C6AFE" w14:paraId="281455CC" w14:textId="77777777" w:rsidTr="007E09F4">
            <w:sdt>
              <w:sdtPr>
                <w:rPr>
                  <w:rFonts w:ascii="Arial" w:eastAsia="Times New Roman" w:hAnsi="Arial" w:cs="Arial"/>
                  <w:b/>
                  <w:bCs/>
                  <w:kern w:val="2"/>
                  <w:sz w:val="28"/>
                  <w:szCs w:val="28"/>
                  <w:lang w:val="en-GB"/>
                </w:rPr>
                <w:alias w:val="Company"/>
                <w:id w:val="13406915"/>
                <w:placeholder>
                  <w:docPart w:val="23B4638A675145C49477D558D2C7E082"/>
                </w:placeholder>
                <w:dataBinding w:prefixMappings="xmlns:ns0='http://schemas.openxmlformats.org/officeDocument/2006/extended-properties'" w:xpath="/ns0:Properties[1]/ns0:Company[1]" w:storeItemID="{6668398D-A668-4E3E-A5EB-62B293D839F1}"/>
                <w:text/>
              </w:sdtPr>
              <w:sdtContent>
                <w:tc>
                  <w:tcPr>
                    <w:tcW w:w="9199" w:type="dxa"/>
                    <w:tcMar>
                      <w:top w:w="216" w:type="dxa"/>
                      <w:left w:w="115" w:type="dxa"/>
                      <w:bottom w:w="216" w:type="dxa"/>
                      <w:right w:w="115" w:type="dxa"/>
                    </w:tcMar>
                  </w:tcPr>
                  <w:p w14:paraId="6364AB81" w14:textId="349217E5" w:rsidR="009C6AFE" w:rsidRDefault="00837294">
                    <w:pPr>
                      <w:pStyle w:val="NoSpacing"/>
                      <w:rPr>
                        <w:color w:val="365F91" w:themeColor="accent1" w:themeShade="BF"/>
                        <w:sz w:val="24"/>
                      </w:rPr>
                    </w:pPr>
                    <w:r>
                      <w:rPr>
                        <w:rFonts w:ascii="Arial" w:eastAsia="Times New Roman" w:hAnsi="Arial" w:cs="Arial"/>
                        <w:b/>
                        <w:bCs/>
                        <w:kern w:val="2"/>
                        <w:sz w:val="28"/>
                        <w:szCs w:val="28"/>
                        <w:lang w:val="en-GB"/>
                      </w:rPr>
                      <w:t>South West Wales Corporate Joint Committee (SWWCJC)</w:t>
                    </w:r>
                  </w:p>
                </w:tc>
              </w:sdtContent>
            </w:sdt>
          </w:tr>
          <w:tr w:rsidR="009C6AFE" w14:paraId="4E241F65" w14:textId="77777777" w:rsidTr="007E09F4">
            <w:tc>
              <w:tcPr>
                <w:tcW w:w="9199" w:type="dxa"/>
              </w:tcPr>
              <w:sdt>
                <w:sdtPr>
                  <w:rPr>
                    <w:rFonts w:ascii="Arial" w:eastAsia="Times New Roman" w:hAnsi="Arial" w:cs="Arial"/>
                    <w:b/>
                    <w:bCs/>
                    <w:kern w:val="2"/>
                    <w:sz w:val="28"/>
                    <w:szCs w:val="28"/>
                    <w:lang w:val="en-GB"/>
                  </w:rPr>
                  <w:alias w:val="Title"/>
                  <w:id w:val="13406919"/>
                  <w:placeholder>
                    <w:docPart w:val="76C8D3C9733B4E1083059BEEE4D02014"/>
                  </w:placeholder>
                  <w:dataBinding w:prefixMappings="xmlns:ns0='http://schemas.openxmlformats.org/package/2006/metadata/core-properties' xmlns:ns1='http://purl.org/dc/elements/1.1/'" w:xpath="/ns0:coreProperties[1]/ns1:title[1]" w:storeItemID="{6C3C8BC8-F283-45AE-878A-BAB7291924A1}"/>
                  <w:text/>
                </w:sdtPr>
                <w:sdtContent>
                  <w:p w14:paraId="2F2C3619" w14:textId="7A5D7231" w:rsidR="009C6AFE" w:rsidRDefault="00114336" w:rsidP="001A4CFA">
                    <w:pPr>
                      <w:pStyle w:val="NoSpacing"/>
                      <w:spacing w:line="216" w:lineRule="auto"/>
                      <w:rPr>
                        <w:rFonts w:asciiTheme="majorHAnsi" w:eastAsiaTheme="majorEastAsia" w:hAnsiTheme="majorHAnsi" w:cstheme="majorBidi"/>
                        <w:color w:val="4F81BD" w:themeColor="accent1"/>
                        <w:sz w:val="88"/>
                        <w:szCs w:val="88"/>
                      </w:rPr>
                    </w:pPr>
                    <w:r>
                      <w:rPr>
                        <w:rFonts w:ascii="Arial" w:eastAsia="Times New Roman" w:hAnsi="Arial" w:cs="Arial"/>
                        <w:b/>
                        <w:bCs/>
                        <w:kern w:val="2"/>
                        <w:sz w:val="28"/>
                        <w:szCs w:val="28"/>
                        <w:lang w:val="en-GB"/>
                      </w:rPr>
                      <w:t>Compliance and Promotion Plan</w:t>
                    </w:r>
                  </w:p>
                </w:sdtContent>
              </w:sdt>
            </w:tc>
          </w:tr>
          <w:tr w:rsidR="009C6AFE" w14:paraId="40860681" w14:textId="77777777" w:rsidTr="007E09F4">
            <w:tc>
              <w:tcPr>
                <w:tcW w:w="9199" w:type="dxa"/>
                <w:tcMar>
                  <w:top w:w="216" w:type="dxa"/>
                  <w:left w:w="115" w:type="dxa"/>
                  <w:bottom w:w="216" w:type="dxa"/>
                  <w:right w:w="115" w:type="dxa"/>
                </w:tcMar>
              </w:tcPr>
              <w:p w14:paraId="5AD53603" w14:textId="284487D1" w:rsidR="009C6AFE" w:rsidRDefault="009C6AFE">
                <w:pPr>
                  <w:pStyle w:val="NoSpacing"/>
                  <w:rPr>
                    <w:color w:val="365F91" w:themeColor="accent1" w:themeShade="BF"/>
                    <w:sz w:val="24"/>
                  </w:rPr>
                </w:pPr>
              </w:p>
            </w:tc>
          </w:tr>
        </w:tbl>
        <w:p w14:paraId="07470DBF" w14:textId="791C7BC5" w:rsidR="005D359E" w:rsidRPr="005536F4" w:rsidRDefault="007E09F4" w:rsidP="005D359E">
          <w:pPr>
            <w:widowControl w:val="0"/>
            <w:autoSpaceDE w:val="0"/>
            <w:autoSpaceDN w:val="0"/>
            <w:spacing w:after="0" w:line="240" w:lineRule="auto"/>
            <w:rPr>
              <w:rFonts w:ascii="Arial" w:eastAsia="Arial" w:hAnsi="Arial" w:cs="Arial"/>
              <w:b/>
              <w:color w:val="000000"/>
              <w:sz w:val="24"/>
              <w:szCs w:val="24"/>
            </w:rPr>
          </w:pPr>
          <w:r w:rsidRPr="00E14400">
            <w:rPr>
              <w:noProof/>
              <w:sz w:val="18"/>
              <w:szCs w:val="18"/>
            </w:rPr>
            <w:drawing>
              <wp:anchor distT="0" distB="0" distL="114300" distR="114300" simplePos="0" relativeHeight="251660800" behindDoc="0" locked="0" layoutInCell="1" allowOverlap="1" wp14:anchorId="1F9BB1A2" wp14:editId="3F1799A3">
                <wp:simplePos x="0" y="0"/>
                <wp:positionH relativeFrom="margin">
                  <wp:align>center</wp:align>
                </wp:positionH>
                <wp:positionV relativeFrom="paragraph">
                  <wp:posOffset>6772524</wp:posOffset>
                </wp:positionV>
                <wp:extent cx="5736590" cy="1237615"/>
                <wp:effectExtent l="0" t="0" r="0" b="635"/>
                <wp:wrapNone/>
                <wp:docPr id="313978137" name="Picture 1" descr="A group of blue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978137" name="Picture 1" descr="A group of blue logo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6590" cy="1237615"/>
                        </a:xfrm>
                        <a:prstGeom prst="rect">
                          <a:avLst/>
                        </a:prstGeom>
                        <a:noFill/>
                      </pic:spPr>
                    </pic:pic>
                  </a:graphicData>
                </a:graphic>
              </wp:anchor>
            </w:drawing>
          </w:r>
          <w:r w:rsidR="009C6AFE">
            <w:br w:type="page"/>
          </w:r>
        </w:p>
        <w:p w14:paraId="4BE6FB01" w14:textId="59505773" w:rsidR="005D359E" w:rsidRPr="00181498" w:rsidRDefault="005D359E" w:rsidP="005D359E">
          <w:pPr>
            <w:widowControl w:val="0"/>
            <w:autoSpaceDE w:val="0"/>
            <w:autoSpaceDN w:val="0"/>
            <w:spacing w:after="160" w:line="259" w:lineRule="auto"/>
            <w:rPr>
              <w:rFonts w:ascii="Arial" w:eastAsia="Arial" w:hAnsi="Arial" w:cs="Arial"/>
              <w:b/>
              <w:color w:val="000000"/>
              <w:sz w:val="24"/>
              <w:szCs w:val="24"/>
            </w:rPr>
          </w:pPr>
        </w:p>
        <w:p w14:paraId="61E54413" w14:textId="77382C0D" w:rsidR="00601C53" w:rsidRPr="005536F4" w:rsidRDefault="00601C53">
          <w:pPr>
            <w:rPr>
              <w:b/>
            </w:rPr>
          </w:pPr>
        </w:p>
        <w:sdt>
          <w:sdtPr>
            <w:rPr>
              <w:rFonts w:asciiTheme="minorHAnsi" w:eastAsiaTheme="minorEastAsia" w:hAnsiTheme="minorHAnsi" w:cstheme="minorBidi"/>
              <w:b w:val="0"/>
              <w:bCs w:val="0"/>
              <w:color w:val="auto"/>
              <w:sz w:val="22"/>
              <w:szCs w:val="22"/>
            </w:rPr>
            <w:id w:val="-1515761972"/>
            <w:docPartObj>
              <w:docPartGallery w:val="Table of Contents"/>
              <w:docPartUnique/>
            </w:docPartObj>
          </w:sdtPr>
          <w:sdtEndPr>
            <w:rPr>
              <w:noProof/>
            </w:rPr>
          </w:sdtEndPr>
          <w:sdtContent>
            <w:p w14:paraId="2F350B41" w14:textId="1CE9DD1A" w:rsidR="00601C53" w:rsidRPr="005536F4" w:rsidRDefault="00601C53">
              <w:pPr>
                <w:pStyle w:val="TOCHeading"/>
                <w:rPr>
                  <w:bCs w:val="0"/>
                </w:rPr>
              </w:pPr>
              <w:r w:rsidRPr="005536F4">
                <w:rPr>
                  <w:bCs w:val="0"/>
                </w:rPr>
                <w:t>Table of Contents</w:t>
              </w:r>
            </w:p>
            <w:p w14:paraId="2B0AB208" w14:textId="00FB983D" w:rsidR="003B49DF" w:rsidRDefault="00601C53">
              <w:pPr>
                <w:pStyle w:val="TOC1"/>
                <w:tabs>
                  <w:tab w:val="left" w:pos="440"/>
                  <w:tab w:val="right" w:leader="dot" w:pos="9340"/>
                </w:tabs>
                <w:rPr>
                  <w:noProof/>
                  <w:kern w:val="2"/>
                  <w:sz w:val="24"/>
                  <w:szCs w:val="24"/>
                  <w:lang w:val="en-GB" w:eastAsia="en-GB"/>
                  <w14:ligatures w14:val="standardContextual"/>
                </w:rPr>
              </w:pPr>
              <w:r w:rsidRPr="005536F4">
                <w:rPr>
                  <w:b/>
                </w:rPr>
                <w:fldChar w:fldCharType="begin"/>
              </w:r>
              <w:r w:rsidRPr="005536F4">
                <w:rPr>
                  <w:b/>
                </w:rPr>
                <w:instrText xml:space="preserve"> TOC \o "1-3" \h \z \u </w:instrText>
              </w:r>
              <w:r w:rsidRPr="005536F4">
                <w:rPr>
                  <w:b/>
                </w:rPr>
                <w:fldChar w:fldCharType="separate"/>
              </w:r>
              <w:hyperlink w:anchor="_Toc215664603" w:history="1">
                <w:r w:rsidR="003B49DF" w:rsidRPr="005B55A0">
                  <w:rPr>
                    <w:rStyle w:val="Hyperlink"/>
                    <w:rFonts w:ascii="Arial" w:hAnsi="Arial" w:cs="Arial"/>
                    <w:noProof/>
                  </w:rPr>
                  <w:t>1.</w:t>
                </w:r>
                <w:r w:rsidR="003B49DF">
                  <w:rPr>
                    <w:noProof/>
                    <w:kern w:val="2"/>
                    <w:sz w:val="24"/>
                    <w:szCs w:val="24"/>
                    <w:lang w:val="en-GB" w:eastAsia="en-GB"/>
                    <w14:ligatures w14:val="standardContextual"/>
                  </w:rPr>
                  <w:tab/>
                </w:r>
                <w:r w:rsidR="003B49DF" w:rsidRPr="005B55A0">
                  <w:rPr>
                    <w:rStyle w:val="Hyperlink"/>
                    <w:rFonts w:ascii="Arial" w:hAnsi="Arial" w:cs="Arial"/>
                    <w:noProof/>
                  </w:rPr>
                  <w:t>Compliance and Promotion Plan</w:t>
                </w:r>
                <w:r w:rsidR="003B49DF">
                  <w:rPr>
                    <w:noProof/>
                    <w:webHidden/>
                  </w:rPr>
                  <w:tab/>
                </w:r>
                <w:r w:rsidR="003B49DF">
                  <w:rPr>
                    <w:noProof/>
                    <w:webHidden/>
                  </w:rPr>
                  <w:fldChar w:fldCharType="begin"/>
                </w:r>
                <w:r w:rsidR="003B49DF">
                  <w:rPr>
                    <w:noProof/>
                    <w:webHidden/>
                  </w:rPr>
                  <w:instrText xml:space="preserve"> PAGEREF _Toc215664603 \h </w:instrText>
                </w:r>
                <w:r w:rsidR="003B49DF">
                  <w:rPr>
                    <w:noProof/>
                    <w:webHidden/>
                  </w:rPr>
                </w:r>
                <w:r w:rsidR="003B49DF">
                  <w:rPr>
                    <w:noProof/>
                    <w:webHidden/>
                  </w:rPr>
                  <w:fldChar w:fldCharType="separate"/>
                </w:r>
                <w:r w:rsidR="003B49DF">
                  <w:rPr>
                    <w:noProof/>
                    <w:webHidden/>
                  </w:rPr>
                  <w:t>1</w:t>
                </w:r>
                <w:r w:rsidR="003B49DF">
                  <w:rPr>
                    <w:noProof/>
                    <w:webHidden/>
                  </w:rPr>
                  <w:fldChar w:fldCharType="end"/>
                </w:r>
              </w:hyperlink>
            </w:p>
            <w:p w14:paraId="545CA955" w14:textId="1C64B607" w:rsidR="003B49DF" w:rsidRDefault="003B49DF">
              <w:pPr>
                <w:pStyle w:val="TOC1"/>
                <w:tabs>
                  <w:tab w:val="left" w:pos="440"/>
                  <w:tab w:val="right" w:leader="dot" w:pos="9340"/>
                </w:tabs>
                <w:rPr>
                  <w:noProof/>
                  <w:kern w:val="2"/>
                  <w:sz w:val="24"/>
                  <w:szCs w:val="24"/>
                  <w:lang w:val="en-GB" w:eastAsia="en-GB"/>
                  <w14:ligatures w14:val="standardContextual"/>
                </w:rPr>
              </w:pPr>
              <w:hyperlink w:anchor="_Toc215664604" w:history="1">
                <w:r w:rsidRPr="005B55A0">
                  <w:rPr>
                    <w:rStyle w:val="Hyperlink"/>
                    <w:rFonts w:ascii="Arial" w:hAnsi="Arial" w:cs="Arial"/>
                    <w:noProof/>
                  </w:rPr>
                  <w:t>2.</w:t>
                </w:r>
                <w:r>
                  <w:rPr>
                    <w:noProof/>
                    <w:kern w:val="2"/>
                    <w:sz w:val="24"/>
                    <w:szCs w:val="24"/>
                    <w:lang w:val="en-GB" w:eastAsia="en-GB"/>
                    <w14:ligatures w14:val="standardContextual"/>
                  </w:rPr>
                  <w:tab/>
                </w:r>
                <w:r w:rsidRPr="005B55A0">
                  <w:rPr>
                    <w:rStyle w:val="Hyperlink"/>
                    <w:rFonts w:ascii="Arial" w:hAnsi="Arial" w:cs="Arial"/>
                    <w:noProof/>
                  </w:rPr>
                  <w:t>Action Plan &amp; Monitoring</w:t>
                </w:r>
                <w:r>
                  <w:rPr>
                    <w:noProof/>
                    <w:webHidden/>
                  </w:rPr>
                  <w:tab/>
                </w:r>
                <w:r>
                  <w:rPr>
                    <w:noProof/>
                    <w:webHidden/>
                  </w:rPr>
                  <w:fldChar w:fldCharType="begin"/>
                </w:r>
                <w:r>
                  <w:rPr>
                    <w:noProof/>
                    <w:webHidden/>
                  </w:rPr>
                  <w:instrText xml:space="preserve"> PAGEREF _Toc215664604 \h </w:instrText>
                </w:r>
                <w:r>
                  <w:rPr>
                    <w:noProof/>
                    <w:webHidden/>
                  </w:rPr>
                </w:r>
                <w:r>
                  <w:rPr>
                    <w:noProof/>
                    <w:webHidden/>
                  </w:rPr>
                  <w:fldChar w:fldCharType="separate"/>
                </w:r>
                <w:r>
                  <w:rPr>
                    <w:noProof/>
                    <w:webHidden/>
                  </w:rPr>
                  <w:t>3</w:t>
                </w:r>
                <w:r>
                  <w:rPr>
                    <w:noProof/>
                    <w:webHidden/>
                  </w:rPr>
                  <w:fldChar w:fldCharType="end"/>
                </w:r>
              </w:hyperlink>
            </w:p>
            <w:p w14:paraId="20FD79AF" w14:textId="01D90636" w:rsidR="00601C53" w:rsidRDefault="00601C53">
              <w:r w:rsidRPr="005536F4">
                <w:rPr>
                  <w:b/>
                  <w:noProof/>
                </w:rPr>
                <w:fldChar w:fldCharType="end"/>
              </w:r>
            </w:p>
          </w:sdtContent>
        </w:sdt>
        <w:p w14:paraId="251CC38B" w14:textId="77777777" w:rsidR="00601C53" w:rsidRDefault="00601C53"/>
        <w:p w14:paraId="51C770A6" w14:textId="77777777" w:rsidR="00601C53" w:rsidRDefault="00601C53"/>
        <w:p w14:paraId="141D0574" w14:textId="77777777" w:rsidR="00601C53" w:rsidRDefault="00601C53"/>
        <w:p w14:paraId="601FBC42" w14:textId="77777777" w:rsidR="00601C53" w:rsidRDefault="00601C53"/>
        <w:p w14:paraId="4852E5DE" w14:textId="77777777" w:rsidR="00841811" w:rsidRDefault="00841811"/>
        <w:p w14:paraId="2C86688C" w14:textId="77777777" w:rsidR="00841811" w:rsidRDefault="00841811"/>
        <w:p w14:paraId="40FD75F2" w14:textId="77777777" w:rsidR="00841811" w:rsidRDefault="00841811"/>
        <w:p w14:paraId="3743E8B3" w14:textId="77777777" w:rsidR="00841811" w:rsidRDefault="00841811"/>
        <w:p w14:paraId="7B2035A9" w14:textId="77777777" w:rsidR="00841811" w:rsidRDefault="00841811"/>
        <w:p w14:paraId="277EBB50" w14:textId="77777777" w:rsidR="00841811" w:rsidRDefault="00841811"/>
        <w:p w14:paraId="37B7810D" w14:textId="77777777" w:rsidR="00841811" w:rsidRDefault="00841811"/>
        <w:p w14:paraId="19D3EE38" w14:textId="77777777" w:rsidR="00841811" w:rsidRDefault="00841811"/>
        <w:p w14:paraId="673B3657" w14:textId="77777777" w:rsidR="00841811" w:rsidRDefault="00841811"/>
        <w:p w14:paraId="5EEB0686" w14:textId="77777777" w:rsidR="00841811" w:rsidRDefault="00841811"/>
        <w:p w14:paraId="624BF357" w14:textId="77777777" w:rsidR="00841811" w:rsidRDefault="00841811"/>
        <w:p w14:paraId="5DA3EB02" w14:textId="77777777" w:rsidR="00841811" w:rsidRDefault="00841811"/>
        <w:p w14:paraId="491ED664" w14:textId="77777777" w:rsidR="00B82982" w:rsidRDefault="00B82982"/>
        <w:p w14:paraId="7D55E70B" w14:textId="77777777" w:rsidR="00601C53" w:rsidRDefault="00601C53"/>
        <w:p w14:paraId="474D7731" w14:textId="77777777" w:rsidR="00601C53" w:rsidRDefault="00601C53"/>
        <w:p w14:paraId="2D249258" w14:textId="343FBA81" w:rsidR="001A4CFA" w:rsidRPr="00C21A3A" w:rsidRDefault="00000000" w:rsidP="001A4CFA">
          <w:pPr>
            <w:rPr>
              <w:b/>
              <w:bCs/>
            </w:rPr>
          </w:pPr>
        </w:p>
      </w:sdtContent>
    </w:sdt>
    <w:p w14:paraId="1FB0A1E3" w14:textId="0FC25657" w:rsidR="00C745A5" w:rsidRPr="00C745A5" w:rsidRDefault="00CC1920" w:rsidP="00C745A5">
      <w:pPr>
        <w:pStyle w:val="Heading1"/>
        <w:numPr>
          <w:ilvl w:val="0"/>
          <w:numId w:val="27"/>
        </w:numPr>
        <w:ind w:left="284" w:hanging="284"/>
        <w:rPr>
          <w:rFonts w:ascii="Arial" w:hAnsi="Arial" w:cs="Arial"/>
          <w:color w:val="000000" w:themeColor="text1"/>
          <w:sz w:val="24"/>
          <w:szCs w:val="24"/>
        </w:rPr>
      </w:pPr>
      <w:bookmarkStart w:id="0" w:name="_Toc215664603"/>
      <w:r w:rsidRPr="00C745A5">
        <w:rPr>
          <w:rFonts w:ascii="Arial" w:hAnsi="Arial" w:cs="Arial"/>
          <w:color w:val="000000" w:themeColor="text1"/>
          <w:sz w:val="24"/>
          <w:szCs w:val="24"/>
        </w:rPr>
        <w:lastRenderedPageBreak/>
        <w:t>Compliance and Promotion Plan</w:t>
      </w:r>
      <w:bookmarkEnd w:id="0"/>
    </w:p>
    <w:p w14:paraId="18D0A99F" w14:textId="77777777" w:rsidR="00CC1920" w:rsidRDefault="00CC1920" w:rsidP="00CC1920">
      <w:pPr>
        <w:widowControl w:val="0"/>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rPr>
        <w:t>This document sets out how South West Wales Corporate Joint Committee will comply with the Welsh Language Standards. This document will also set out how we will comply with overseeing the Service delivery and Operational Standards and set out how we will promote and facilitate the use of those Services.</w:t>
      </w:r>
    </w:p>
    <w:p w14:paraId="5DB0C0F0" w14:textId="77777777" w:rsidR="00CC1920" w:rsidRPr="00CC1920" w:rsidRDefault="00CC1920" w:rsidP="00CC1920">
      <w:pPr>
        <w:widowControl w:val="0"/>
        <w:autoSpaceDE w:val="0"/>
        <w:autoSpaceDN w:val="0"/>
        <w:spacing w:after="0" w:line="240" w:lineRule="auto"/>
        <w:rPr>
          <w:rFonts w:ascii="Arial" w:eastAsia="Arial" w:hAnsi="Arial" w:cs="Arial"/>
          <w:sz w:val="24"/>
          <w:szCs w:val="24"/>
        </w:rPr>
      </w:pPr>
    </w:p>
    <w:p w14:paraId="1807F635" w14:textId="77777777" w:rsidR="00CC1920" w:rsidRDefault="00CC1920" w:rsidP="00CC1920">
      <w:pPr>
        <w:widowControl w:val="0"/>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rPr>
        <w:t>The document fulfils the requirements of Supplementary Standards 157, 159, 163, 165, 169, 171 in South West Wales Corporate Joint Committee's Notice of Compliance.</w:t>
      </w:r>
    </w:p>
    <w:p w14:paraId="0A33B5C0" w14:textId="77777777" w:rsidR="00CC1920" w:rsidRPr="00CC1920" w:rsidRDefault="00CC1920" w:rsidP="00CC1920">
      <w:pPr>
        <w:widowControl w:val="0"/>
        <w:autoSpaceDE w:val="0"/>
        <w:autoSpaceDN w:val="0"/>
        <w:spacing w:after="0" w:line="240" w:lineRule="auto"/>
        <w:rPr>
          <w:rFonts w:ascii="Arial" w:eastAsia="Arial" w:hAnsi="Arial" w:cs="Arial"/>
          <w:sz w:val="24"/>
          <w:szCs w:val="24"/>
        </w:rPr>
      </w:pPr>
    </w:p>
    <w:p w14:paraId="047D00A3" w14:textId="22530D97" w:rsidR="00CC1920" w:rsidRDefault="00CC1920" w:rsidP="00CC1920">
      <w:pPr>
        <w:widowControl w:val="0"/>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rPr>
        <w:t xml:space="preserve">This document </w:t>
      </w:r>
      <w:r w:rsidR="00833DCA" w:rsidRPr="00CC1920">
        <w:rPr>
          <w:rFonts w:ascii="Arial" w:eastAsia="Arial" w:hAnsi="Arial" w:cs="Arial"/>
          <w:sz w:val="24"/>
          <w:szCs w:val="24"/>
        </w:rPr>
        <w:t>has been</w:t>
      </w:r>
      <w:r w:rsidRPr="00CC1920">
        <w:rPr>
          <w:rFonts w:ascii="Arial" w:eastAsia="Arial" w:hAnsi="Arial" w:cs="Arial"/>
          <w:sz w:val="24"/>
          <w:szCs w:val="24"/>
        </w:rPr>
        <w:t xml:space="preserve"> developed on the understanding that the South West Wales Corporate Joint Committee does not currently have its own officer structure. The implementation of Welsh language standards will therefore be delivered in collaboration with the constituent local authority partners. As the SWWCJC matures and develops, this guidance will be subject to ongoing review and refinement to ensure it remains fit for purpose and reflects any changes in governance, resources, or operational arrangements.</w:t>
      </w:r>
    </w:p>
    <w:p w14:paraId="5C3C8A65" w14:textId="77777777" w:rsidR="00CC1920" w:rsidRPr="00CC1920" w:rsidRDefault="00CC1920" w:rsidP="00CC1920">
      <w:pPr>
        <w:widowControl w:val="0"/>
        <w:autoSpaceDE w:val="0"/>
        <w:autoSpaceDN w:val="0"/>
        <w:spacing w:after="0" w:line="240" w:lineRule="auto"/>
        <w:rPr>
          <w:rFonts w:ascii="Arial" w:eastAsia="Arial" w:hAnsi="Arial" w:cs="Arial"/>
          <w:sz w:val="24"/>
          <w:szCs w:val="24"/>
        </w:rPr>
      </w:pPr>
    </w:p>
    <w:p w14:paraId="4A8E153A" w14:textId="77777777" w:rsidR="00CC1920" w:rsidRDefault="00CC1920" w:rsidP="00CC1920">
      <w:pPr>
        <w:widowControl w:val="0"/>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rPr>
        <w:t>Although it is a static document, there is scope to review regularly to ensure progress is made even in areas where compliance is already met. As SWWCJC procedures, programs and projects evolve constantly, this Plan will be adapted regularly to coincide with those changes so that it remains up to date and relevant.</w:t>
      </w:r>
    </w:p>
    <w:p w14:paraId="31687EB2" w14:textId="77777777" w:rsidR="00CC1920" w:rsidRPr="00CC1920" w:rsidRDefault="00CC1920" w:rsidP="00CC1920">
      <w:pPr>
        <w:widowControl w:val="0"/>
        <w:autoSpaceDE w:val="0"/>
        <w:autoSpaceDN w:val="0"/>
        <w:spacing w:after="0" w:line="240" w:lineRule="auto"/>
        <w:rPr>
          <w:rFonts w:ascii="Arial" w:eastAsia="Arial" w:hAnsi="Arial" w:cs="Arial"/>
          <w:sz w:val="24"/>
          <w:szCs w:val="24"/>
        </w:rPr>
      </w:pPr>
    </w:p>
    <w:p w14:paraId="47D12BC2" w14:textId="77777777" w:rsidR="00CC1920" w:rsidRPr="00CC1920" w:rsidRDefault="00CC1920" w:rsidP="00CC1920">
      <w:pPr>
        <w:widowControl w:val="0"/>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rPr>
        <w:t>South West Wales Corporate Joint Committee's Annual Welsh Language Report reports on developments and progress in relation to our Welsh language Standards and reflects our desire not to stand still, but rather to continually improve and develop to ensure that we give the Welsh language the best possible chance of thriving in the county.</w:t>
      </w:r>
    </w:p>
    <w:p w14:paraId="3E889B93" w14:textId="77777777" w:rsidR="00CC1920" w:rsidRPr="00CC1920" w:rsidRDefault="00CC1920" w:rsidP="00CC1920">
      <w:pPr>
        <w:widowControl w:val="0"/>
        <w:autoSpaceDE w:val="0"/>
        <w:autoSpaceDN w:val="0"/>
        <w:spacing w:after="0" w:line="240" w:lineRule="auto"/>
        <w:rPr>
          <w:rFonts w:ascii="Arial" w:eastAsia="Arial" w:hAnsi="Arial" w:cs="Arial"/>
          <w:sz w:val="24"/>
          <w:szCs w:val="24"/>
        </w:rPr>
      </w:pPr>
    </w:p>
    <w:p w14:paraId="19C53809" w14:textId="77777777" w:rsidR="00CC1920" w:rsidRPr="00CC1920" w:rsidRDefault="00CC1920" w:rsidP="00CC1920">
      <w:pPr>
        <w:widowControl w:val="0"/>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rPr>
        <w:t>Arrangements for facilitating Use of Welsh language Services:</w:t>
      </w:r>
    </w:p>
    <w:p w14:paraId="3E037EBF" w14:textId="77777777" w:rsidR="00CC1920" w:rsidRPr="00CC1920" w:rsidRDefault="00CC1920"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rPr>
        <w:t>Placing the Welsh language option alongside the English at the first communication</w:t>
      </w:r>
    </w:p>
    <w:p w14:paraId="2722382F" w14:textId="77777777" w:rsidR="00CC1920" w:rsidRPr="00CC1920" w:rsidRDefault="00CC1920"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rPr>
        <w:t>Ensuring a smooth path between English and Welsh electronic options</w:t>
      </w:r>
    </w:p>
    <w:p w14:paraId="66D231E6" w14:textId="77777777" w:rsidR="00CC1920" w:rsidRPr="00CC1920" w:rsidRDefault="00CC1920"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rPr>
        <w:t>Sending bilingual versions in mass correspondence</w:t>
      </w:r>
    </w:p>
    <w:p w14:paraId="28D121B1" w14:textId="77777777" w:rsidR="00CC1920" w:rsidRPr="00CC1920" w:rsidRDefault="00CC1920"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rPr>
        <w:t>Placing orange speech bubble on officers profiles</w:t>
      </w:r>
    </w:p>
    <w:p w14:paraId="7A0654AB" w14:textId="77777777" w:rsidR="00CC1920" w:rsidRPr="00CC1920" w:rsidRDefault="00CC1920"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rPr>
        <w:t>Providing all messages to the public in Welsh at the same time as English</w:t>
      </w:r>
    </w:p>
    <w:p w14:paraId="5FEB2E5D" w14:textId="77777777" w:rsidR="00CC1920" w:rsidRPr="00CC1920" w:rsidRDefault="00CC1920"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rPr>
        <w:t>Place a message under each post on Facebook directing the reader to the version in the other language</w:t>
      </w:r>
    </w:p>
    <w:p w14:paraId="5C5E8491" w14:textId="77777777" w:rsidR="00CC1920" w:rsidRPr="00CC1920" w:rsidRDefault="00CC1920" w:rsidP="00CC1920">
      <w:pPr>
        <w:widowControl w:val="0"/>
        <w:autoSpaceDE w:val="0"/>
        <w:autoSpaceDN w:val="0"/>
        <w:spacing w:after="0" w:line="240" w:lineRule="auto"/>
        <w:rPr>
          <w:rFonts w:ascii="Arial" w:eastAsia="Arial" w:hAnsi="Arial" w:cs="Arial"/>
          <w:sz w:val="24"/>
          <w:szCs w:val="24"/>
        </w:rPr>
      </w:pPr>
    </w:p>
    <w:p w14:paraId="3110A643" w14:textId="77777777" w:rsidR="00CC1920" w:rsidRPr="00CC1920" w:rsidRDefault="00CC1920" w:rsidP="00CC1920">
      <w:pPr>
        <w:widowControl w:val="0"/>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rPr>
        <w:t>Arrangements for promoting Welsh language Services:</w:t>
      </w:r>
    </w:p>
    <w:p w14:paraId="66C72E48" w14:textId="77777777" w:rsidR="00CC1920" w:rsidRPr="00CC1920" w:rsidRDefault="00CC1920"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rPr>
        <w:t>Intermittent marketing campaigns</w:t>
      </w:r>
    </w:p>
    <w:p w14:paraId="0247671D" w14:textId="77777777" w:rsidR="00CC1920" w:rsidRPr="00CC1920" w:rsidRDefault="00CC1920" w:rsidP="00CC1920">
      <w:pPr>
        <w:widowControl w:val="0"/>
        <w:numPr>
          <w:ilvl w:val="0"/>
          <w:numId w:val="25"/>
        </w:numPr>
        <w:autoSpaceDE w:val="0"/>
        <w:autoSpaceDN w:val="0"/>
        <w:spacing w:after="0" w:line="240" w:lineRule="auto"/>
        <w:rPr>
          <w:rFonts w:ascii="Arial" w:eastAsia="Arial" w:hAnsi="Arial" w:cs="Arial"/>
          <w:i/>
          <w:sz w:val="24"/>
          <w:szCs w:val="24"/>
        </w:rPr>
      </w:pPr>
      <w:r w:rsidRPr="00CC1920">
        <w:rPr>
          <w:rFonts w:ascii="Arial" w:eastAsia="Arial" w:hAnsi="Arial" w:cs="Arial"/>
          <w:sz w:val="24"/>
          <w:szCs w:val="24"/>
        </w:rPr>
        <w:t xml:space="preserve">Marketing campaigns on Welsh language rights Day and </w:t>
      </w:r>
      <w:r w:rsidRPr="00CC1920">
        <w:rPr>
          <w:rFonts w:ascii="Arial" w:eastAsia="Arial" w:hAnsi="Arial" w:cs="Arial"/>
          <w:i/>
          <w:sz w:val="24"/>
          <w:szCs w:val="24"/>
        </w:rPr>
        <w:t>Diwrnod Shwmae</w:t>
      </w:r>
    </w:p>
    <w:p w14:paraId="084B66AE" w14:textId="77777777" w:rsidR="00CC1920" w:rsidRPr="00CC1920" w:rsidRDefault="00CC1920"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rPr>
        <w:t>Promote intermittently through the County Strategic Forum</w:t>
      </w:r>
    </w:p>
    <w:p w14:paraId="4FAEDBF5" w14:textId="77777777" w:rsidR="00CC1920" w:rsidRPr="00CC1920" w:rsidRDefault="00CC1920"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rPr>
        <w:t>Guidance on website</w:t>
      </w:r>
    </w:p>
    <w:p w14:paraId="02392010" w14:textId="77777777" w:rsidR="00CC1920" w:rsidRPr="00CC1920" w:rsidRDefault="00CC1920"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rPr>
        <w:t>Reminding officers on 'Welsh Language Rights day</w:t>
      </w:r>
    </w:p>
    <w:p w14:paraId="648FB6BD" w14:textId="77777777" w:rsidR="00CC1920" w:rsidRPr="00CC1920" w:rsidRDefault="00CC1920" w:rsidP="00CC1920">
      <w:pPr>
        <w:widowControl w:val="0"/>
        <w:numPr>
          <w:ilvl w:val="0"/>
          <w:numId w:val="25"/>
        </w:numPr>
        <w:autoSpaceDE w:val="0"/>
        <w:autoSpaceDN w:val="0"/>
        <w:spacing w:after="0" w:line="240" w:lineRule="auto"/>
        <w:rPr>
          <w:rFonts w:ascii="Arial" w:eastAsia="Arial" w:hAnsi="Arial" w:cs="Arial"/>
          <w:sz w:val="24"/>
          <w:szCs w:val="24"/>
        </w:rPr>
      </w:pPr>
      <w:r w:rsidRPr="00CC1920">
        <w:rPr>
          <w:rFonts w:ascii="Arial" w:eastAsia="Arial" w:hAnsi="Arial" w:cs="Arial"/>
          <w:sz w:val="24"/>
          <w:szCs w:val="24"/>
        </w:rPr>
        <w:t>Creating opportunities for officers to use Welsh in the workplace</w:t>
      </w:r>
    </w:p>
    <w:p w14:paraId="6A3ADE55" w14:textId="77777777" w:rsidR="000D0174" w:rsidRDefault="000D0174" w:rsidP="00CC1920">
      <w:pPr>
        <w:widowControl w:val="0"/>
        <w:autoSpaceDE w:val="0"/>
        <w:autoSpaceDN w:val="0"/>
        <w:spacing w:after="0" w:line="240" w:lineRule="auto"/>
        <w:rPr>
          <w:rFonts w:ascii="Arial" w:eastAsia="Arial" w:hAnsi="Arial" w:cs="Arial"/>
          <w:sz w:val="24"/>
          <w:szCs w:val="24"/>
        </w:rPr>
        <w:sectPr w:rsidR="000D0174" w:rsidSect="00CA566C">
          <w:headerReference w:type="default" r:id="rId10"/>
          <w:footerReference w:type="default" r:id="rId11"/>
          <w:headerReference w:type="first" r:id="rId12"/>
          <w:pgSz w:w="11900" w:h="16840"/>
          <w:pgMar w:top="1360" w:right="1417" w:bottom="280" w:left="1133" w:header="720" w:footer="720" w:gutter="0"/>
          <w:pgNumType w:start="0"/>
          <w:cols w:space="720"/>
          <w:titlePg/>
          <w:docGrid w:linePitch="299"/>
        </w:sectPr>
      </w:pPr>
    </w:p>
    <w:p w14:paraId="4E09878C" w14:textId="0F55CC2D" w:rsidR="009003D4" w:rsidRPr="009F542F" w:rsidRDefault="00ED798C" w:rsidP="00BF432D">
      <w:pPr>
        <w:pStyle w:val="Heading1"/>
        <w:numPr>
          <w:ilvl w:val="0"/>
          <w:numId w:val="27"/>
        </w:numPr>
        <w:rPr>
          <w:rFonts w:ascii="Arial" w:hAnsi="Arial" w:cs="Arial"/>
          <w:color w:val="000000" w:themeColor="text1"/>
        </w:rPr>
      </w:pPr>
      <w:bookmarkStart w:id="1" w:name="_Toc215664604"/>
      <w:r w:rsidRPr="009F542F">
        <w:rPr>
          <w:rFonts w:ascii="Arial" w:hAnsi="Arial" w:cs="Arial"/>
          <w:color w:val="000000" w:themeColor="text1"/>
        </w:rPr>
        <w:lastRenderedPageBreak/>
        <w:t>Action Plan &amp; Monitoring</w:t>
      </w:r>
      <w:bookmarkEnd w:id="1"/>
    </w:p>
    <w:p w14:paraId="6F3BBD50" w14:textId="77777777" w:rsidR="002148ED" w:rsidRDefault="002148ED" w:rsidP="002148ED">
      <w:pPr>
        <w:tabs>
          <w:tab w:val="left" w:pos="5070"/>
        </w:tabs>
        <w:rPr>
          <w:rFonts w:ascii="Arial" w:eastAsia="Arial" w:hAnsi="Arial" w:cs="Arial"/>
          <w:sz w:val="24"/>
          <w:szCs w:val="24"/>
        </w:rPr>
      </w:pPr>
      <w:r>
        <w:rPr>
          <w:rFonts w:ascii="Arial" w:eastAsia="Arial" w:hAnsi="Arial" w:cs="Arial"/>
          <w:sz w:val="24"/>
          <w:szCs w:val="24"/>
        </w:rPr>
        <w:tab/>
      </w:r>
    </w:p>
    <w:tbl>
      <w:tblPr>
        <w:tblStyle w:val="TableGrid"/>
        <w:tblW w:w="0" w:type="auto"/>
        <w:tblLook w:val="04A0" w:firstRow="1" w:lastRow="0" w:firstColumn="1" w:lastColumn="0" w:noHBand="0" w:noVBand="1"/>
      </w:tblPr>
      <w:tblGrid>
        <w:gridCol w:w="2564"/>
        <w:gridCol w:w="2290"/>
        <w:gridCol w:w="2541"/>
        <w:gridCol w:w="2546"/>
        <w:gridCol w:w="2431"/>
        <w:gridCol w:w="2484"/>
        <w:gridCol w:w="3461"/>
        <w:gridCol w:w="1885"/>
        <w:gridCol w:w="1957"/>
      </w:tblGrid>
      <w:tr w:rsidR="00D17357" w14:paraId="0148D7C2" w14:textId="18A362BD" w:rsidTr="00E61A58">
        <w:tc>
          <w:tcPr>
            <w:tcW w:w="2564" w:type="dxa"/>
          </w:tcPr>
          <w:p w14:paraId="4D413107" w14:textId="699D22BE" w:rsidR="00D17357" w:rsidRPr="00DF2C87" w:rsidRDefault="00D17357" w:rsidP="00DF2C87">
            <w:pPr>
              <w:tabs>
                <w:tab w:val="left" w:pos="5070"/>
              </w:tabs>
              <w:jc w:val="center"/>
              <w:rPr>
                <w:rFonts w:ascii="Arial" w:eastAsia="Arial" w:hAnsi="Arial" w:cs="Arial"/>
                <w:b/>
                <w:bCs/>
                <w:sz w:val="24"/>
                <w:szCs w:val="24"/>
              </w:rPr>
            </w:pPr>
            <w:r w:rsidRPr="00DF2C87">
              <w:rPr>
                <w:rFonts w:ascii="Arial" w:eastAsia="Arial" w:hAnsi="Arial" w:cs="Arial"/>
                <w:b/>
                <w:bCs/>
                <w:sz w:val="24"/>
                <w:szCs w:val="24"/>
              </w:rPr>
              <w:t>Class of Standard</w:t>
            </w:r>
          </w:p>
        </w:tc>
        <w:tc>
          <w:tcPr>
            <w:tcW w:w="2290" w:type="dxa"/>
          </w:tcPr>
          <w:p w14:paraId="5902C836" w14:textId="4F3D2379" w:rsidR="00D17357" w:rsidRPr="00DF2C87" w:rsidRDefault="00D17357" w:rsidP="00DF2C87">
            <w:pPr>
              <w:tabs>
                <w:tab w:val="left" w:pos="5070"/>
              </w:tabs>
              <w:jc w:val="center"/>
              <w:rPr>
                <w:rFonts w:ascii="Arial" w:eastAsia="Arial" w:hAnsi="Arial" w:cs="Arial"/>
                <w:b/>
                <w:bCs/>
                <w:sz w:val="24"/>
                <w:szCs w:val="24"/>
              </w:rPr>
            </w:pPr>
            <w:r w:rsidRPr="00DF2C87">
              <w:rPr>
                <w:rFonts w:ascii="Arial" w:eastAsia="Arial" w:hAnsi="Arial" w:cs="Arial"/>
                <w:b/>
                <w:bCs/>
                <w:sz w:val="24"/>
                <w:szCs w:val="24"/>
              </w:rPr>
              <w:t>Standard/s</w:t>
            </w:r>
          </w:p>
        </w:tc>
        <w:tc>
          <w:tcPr>
            <w:tcW w:w="2541" w:type="dxa"/>
          </w:tcPr>
          <w:p w14:paraId="1663D7EC" w14:textId="77777777" w:rsidR="00D17357" w:rsidRDefault="00D17357" w:rsidP="00DF2C87">
            <w:pPr>
              <w:tabs>
                <w:tab w:val="left" w:pos="5070"/>
              </w:tabs>
              <w:jc w:val="center"/>
              <w:rPr>
                <w:rFonts w:ascii="Arial" w:eastAsia="Arial" w:hAnsi="Arial" w:cs="Arial"/>
                <w:b/>
                <w:bCs/>
                <w:sz w:val="24"/>
                <w:szCs w:val="24"/>
              </w:rPr>
            </w:pPr>
            <w:r>
              <w:rPr>
                <w:rFonts w:ascii="Arial" w:eastAsia="Arial" w:hAnsi="Arial" w:cs="Arial"/>
                <w:b/>
                <w:bCs/>
                <w:sz w:val="24"/>
                <w:szCs w:val="24"/>
              </w:rPr>
              <w:t>Actions and Approach</w:t>
            </w:r>
          </w:p>
          <w:p w14:paraId="5AC7A452" w14:textId="31A2AEEF" w:rsidR="00D17357" w:rsidRPr="00DF2C87" w:rsidRDefault="00D17357" w:rsidP="006F46AF">
            <w:pPr>
              <w:tabs>
                <w:tab w:val="left" w:pos="5070"/>
              </w:tabs>
              <w:rPr>
                <w:rFonts w:ascii="Arial" w:eastAsia="Arial" w:hAnsi="Arial" w:cs="Arial"/>
                <w:b/>
                <w:bCs/>
                <w:sz w:val="24"/>
                <w:szCs w:val="24"/>
              </w:rPr>
            </w:pPr>
          </w:p>
        </w:tc>
        <w:tc>
          <w:tcPr>
            <w:tcW w:w="2546" w:type="dxa"/>
          </w:tcPr>
          <w:p w14:paraId="37F7BC6D" w14:textId="02A99E88" w:rsidR="00D17357" w:rsidRPr="00DF2C87" w:rsidRDefault="00453289" w:rsidP="00DF2C87">
            <w:pPr>
              <w:tabs>
                <w:tab w:val="left" w:pos="5070"/>
              </w:tabs>
              <w:jc w:val="center"/>
              <w:rPr>
                <w:rFonts w:ascii="Arial" w:eastAsia="Arial" w:hAnsi="Arial" w:cs="Arial"/>
                <w:b/>
                <w:bCs/>
                <w:sz w:val="24"/>
                <w:szCs w:val="24"/>
              </w:rPr>
            </w:pPr>
            <w:r>
              <w:rPr>
                <w:rFonts w:ascii="Arial" w:eastAsia="Arial" w:hAnsi="Arial" w:cs="Arial"/>
                <w:b/>
                <w:bCs/>
                <w:sz w:val="24"/>
                <w:szCs w:val="24"/>
              </w:rPr>
              <w:t>Role</w:t>
            </w:r>
          </w:p>
        </w:tc>
        <w:tc>
          <w:tcPr>
            <w:tcW w:w="2431" w:type="dxa"/>
          </w:tcPr>
          <w:p w14:paraId="360464E2" w14:textId="2FE048C4" w:rsidR="00D17357" w:rsidRPr="00DF2C87" w:rsidRDefault="00D17357" w:rsidP="00DF2C87">
            <w:pPr>
              <w:tabs>
                <w:tab w:val="left" w:pos="5070"/>
              </w:tabs>
              <w:jc w:val="center"/>
              <w:rPr>
                <w:rFonts w:ascii="Arial" w:eastAsia="Arial" w:hAnsi="Arial" w:cs="Arial"/>
                <w:b/>
                <w:bCs/>
                <w:sz w:val="24"/>
                <w:szCs w:val="24"/>
              </w:rPr>
            </w:pPr>
            <w:r w:rsidRPr="00DF2C87">
              <w:rPr>
                <w:rFonts w:ascii="Arial" w:eastAsia="Arial" w:hAnsi="Arial" w:cs="Arial"/>
                <w:b/>
                <w:bCs/>
                <w:sz w:val="24"/>
                <w:szCs w:val="24"/>
              </w:rPr>
              <w:t>Engagement</w:t>
            </w:r>
          </w:p>
        </w:tc>
        <w:tc>
          <w:tcPr>
            <w:tcW w:w="2484" w:type="dxa"/>
          </w:tcPr>
          <w:p w14:paraId="619F1049" w14:textId="516FE23F" w:rsidR="00D17357" w:rsidRPr="00DF2C87" w:rsidRDefault="00D17357" w:rsidP="00DF2C87">
            <w:pPr>
              <w:tabs>
                <w:tab w:val="left" w:pos="5070"/>
              </w:tabs>
              <w:jc w:val="center"/>
              <w:rPr>
                <w:rFonts w:ascii="Arial" w:eastAsia="Arial" w:hAnsi="Arial" w:cs="Arial"/>
                <w:b/>
                <w:bCs/>
                <w:sz w:val="24"/>
                <w:szCs w:val="24"/>
              </w:rPr>
            </w:pPr>
            <w:r>
              <w:rPr>
                <w:rFonts w:ascii="Arial" w:eastAsia="Arial" w:hAnsi="Arial" w:cs="Arial"/>
                <w:b/>
                <w:bCs/>
                <w:sz w:val="24"/>
                <w:szCs w:val="24"/>
              </w:rPr>
              <w:t>Implementation</w:t>
            </w:r>
          </w:p>
        </w:tc>
        <w:tc>
          <w:tcPr>
            <w:tcW w:w="3461" w:type="dxa"/>
          </w:tcPr>
          <w:p w14:paraId="2E40A6B9" w14:textId="2E2637AC" w:rsidR="00D17357" w:rsidRPr="00DF2C87" w:rsidRDefault="00D17357" w:rsidP="00DF2C87">
            <w:pPr>
              <w:tabs>
                <w:tab w:val="left" w:pos="5070"/>
              </w:tabs>
              <w:jc w:val="center"/>
              <w:rPr>
                <w:rFonts w:ascii="Arial" w:eastAsia="Arial" w:hAnsi="Arial" w:cs="Arial"/>
                <w:b/>
                <w:bCs/>
                <w:sz w:val="24"/>
                <w:szCs w:val="24"/>
              </w:rPr>
            </w:pPr>
            <w:r w:rsidRPr="00DF2C87">
              <w:rPr>
                <w:rFonts w:ascii="Arial" w:eastAsia="Arial" w:hAnsi="Arial" w:cs="Arial"/>
                <w:b/>
                <w:bCs/>
                <w:sz w:val="24"/>
                <w:szCs w:val="24"/>
              </w:rPr>
              <w:t>Actions 2023/24</w:t>
            </w:r>
          </w:p>
        </w:tc>
        <w:tc>
          <w:tcPr>
            <w:tcW w:w="1885" w:type="dxa"/>
          </w:tcPr>
          <w:p w14:paraId="002D8786" w14:textId="5E77AFD8" w:rsidR="00D17357" w:rsidRDefault="00D17357" w:rsidP="00DF2C87">
            <w:pPr>
              <w:tabs>
                <w:tab w:val="left" w:pos="5070"/>
              </w:tabs>
              <w:jc w:val="center"/>
              <w:rPr>
                <w:rFonts w:ascii="Arial" w:eastAsia="Arial" w:hAnsi="Arial" w:cs="Arial"/>
                <w:b/>
                <w:bCs/>
                <w:sz w:val="24"/>
                <w:szCs w:val="24"/>
              </w:rPr>
            </w:pPr>
            <w:r>
              <w:rPr>
                <w:rFonts w:ascii="Arial" w:eastAsia="Arial" w:hAnsi="Arial" w:cs="Arial"/>
                <w:b/>
                <w:bCs/>
                <w:sz w:val="24"/>
                <w:szCs w:val="24"/>
              </w:rPr>
              <w:t>Monito</w:t>
            </w:r>
            <w:r w:rsidR="00276650">
              <w:rPr>
                <w:rFonts w:ascii="Arial" w:eastAsia="Arial" w:hAnsi="Arial" w:cs="Arial"/>
                <w:b/>
                <w:bCs/>
                <w:sz w:val="24"/>
                <w:szCs w:val="24"/>
              </w:rPr>
              <w:t>ring</w:t>
            </w:r>
          </w:p>
        </w:tc>
        <w:tc>
          <w:tcPr>
            <w:tcW w:w="1957" w:type="dxa"/>
          </w:tcPr>
          <w:p w14:paraId="4F0FA4EE" w14:textId="6AB36B70" w:rsidR="00D17357" w:rsidRPr="00DF2C87" w:rsidRDefault="00D17357" w:rsidP="00DF2C87">
            <w:pPr>
              <w:tabs>
                <w:tab w:val="left" w:pos="5070"/>
              </w:tabs>
              <w:jc w:val="center"/>
              <w:rPr>
                <w:rFonts w:ascii="Arial" w:eastAsia="Arial" w:hAnsi="Arial" w:cs="Arial"/>
                <w:b/>
                <w:bCs/>
                <w:sz w:val="24"/>
                <w:szCs w:val="24"/>
              </w:rPr>
            </w:pPr>
            <w:r>
              <w:rPr>
                <w:rFonts w:ascii="Arial" w:eastAsia="Arial" w:hAnsi="Arial" w:cs="Arial"/>
                <w:b/>
                <w:bCs/>
                <w:sz w:val="24"/>
                <w:szCs w:val="24"/>
              </w:rPr>
              <w:t>Action Review Date</w:t>
            </w:r>
          </w:p>
        </w:tc>
      </w:tr>
      <w:tr w:rsidR="00926ED8" w14:paraId="0FEB7940" w14:textId="77777777" w:rsidTr="00E61A58">
        <w:trPr>
          <w:trHeight w:val="425"/>
        </w:trPr>
        <w:tc>
          <w:tcPr>
            <w:tcW w:w="2564" w:type="dxa"/>
          </w:tcPr>
          <w:p w14:paraId="7A70C9BC" w14:textId="22F6C74B" w:rsidR="00926ED8" w:rsidRPr="00CC1920" w:rsidRDefault="00926ED8" w:rsidP="00926ED8">
            <w:pPr>
              <w:tabs>
                <w:tab w:val="left" w:pos="5070"/>
              </w:tabs>
              <w:rPr>
                <w:rFonts w:ascii="Arial" w:eastAsia="Arial" w:hAnsi="Arial" w:cs="Arial"/>
                <w:b/>
                <w:bCs/>
                <w:sz w:val="24"/>
                <w:szCs w:val="24"/>
              </w:rPr>
            </w:pPr>
            <w:r w:rsidRPr="00CC1920">
              <w:rPr>
                <w:rFonts w:ascii="Arial" w:eastAsia="Arial" w:hAnsi="Arial" w:cs="Arial"/>
                <w:b/>
                <w:bCs/>
                <w:sz w:val="24"/>
                <w:szCs w:val="24"/>
              </w:rPr>
              <w:t xml:space="preserve">Service Delivery </w:t>
            </w:r>
          </w:p>
        </w:tc>
        <w:tc>
          <w:tcPr>
            <w:tcW w:w="2290" w:type="dxa"/>
          </w:tcPr>
          <w:p w14:paraId="53F81FE4" w14:textId="704852A6" w:rsidR="00926ED8" w:rsidRPr="00B804C2" w:rsidRDefault="00926ED8" w:rsidP="00926ED8">
            <w:pPr>
              <w:tabs>
                <w:tab w:val="left" w:pos="5070"/>
              </w:tabs>
              <w:jc w:val="center"/>
              <w:rPr>
                <w:rFonts w:ascii="Arial" w:eastAsia="Arial" w:hAnsi="Arial" w:cs="Arial"/>
                <w:b/>
                <w:bCs/>
                <w:sz w:val="24"/>
                <w:szCs w:val="24"/>
              </w:rPr>
            </w:pPr>
            <w:r w:rsidRPr="00B804C2">
              <w:rPr>
                <w:rFonts w:ascii="Arial" w:eastAsia="Arial" w:hAnsi="Arial" w:cs="Arial"/>
                <w:b/>
                <w:bCs/>
                <w:sz w:val="24"/>
                <w:szCs w:val="24"/>
              </w:rPr>
              <w:t>1-87</w:t>
            </w:r>
          </w:p>
        </w:tc>
        <w:tc>
          <w:tcPr>
            <w:tcW w:w="2541" w:type="dxa"/>
          </w:tcPr>
          <w:p w14:paraId="70EC4B90" w14:textId="77777777" w:rsidR="00926ED8" w:rsidRPr="00CC1920" w:rsidRDefault="00926ED8" w:rsidP="00926ED8">
            <w:pPr>
              <w:tabs>
                <w:tab w:val="left" w:pos="5070"/>
              </w:tabs>
              <w:rPr>
                <w:rFonts w:ascii="Arial" w:eastAsia="Arial" w:hAnsi="Arial" w:cs="Arial"/>
                <w:sz w:val="24"/>
                <w:szCs w:val="24"/>
              </w:rPr>
            </w:pPr>
          </w:p>
        </w:tc>
        <w:tc>
          <w:tcPr>
            <w:tcW w:w="2546" w:type="dxa"/>
          </w:tcPr>
          <w:p w14:paraId="341BB612" w14:textId="77777777" w:rsidR="00926ED8" w:rsidRPr="00CC1920" w:rsidRDefault="00926ED8" w:rsidP="00926ED8">
            <w:pPr>
              <w:tabs>
                <w:tab w:val="left" w:pos="5070"/>
              </w:tabs>
              <w:rPr>
                <w:rFonts w:ascii="Arial" w:eastAsia="Arial" w:hAnsi="Arial" w:cs="Arial"/>
                <w:sz w:val="24"/>
                <w:szCs w:val="24"/>
              </w:rPr>
            </w:pPr>
          </w:p>
        </w:tc>
        <w:tc>
          <w:tcPr>
            <w:tcW w:w="2431" w:type="dxa"/>
          </w:tcPr>
          <w:p w14:paraId="2624939A" w14:textId="77777777" w:rsidR="00926ED8" w:rsidRPr="00CC1920" w:rsidRDefault="00926ED8" w:rsidP="00926ED8">
            <w:pPr>
              <w:widowControl w:val="0"/>
              <w:autoSpaceDE w:val="0"/>
              <w:autoSpaceDN w:val="0"/>
              <w:rPr>
                <w:rFonts w:ascii="Arial" w:eastAsia="Arial" w:hAnsi="Arial" w:cs="Arial"/>
                <w:sz w:val="24"/>
                <w:szCs w:val="24"/>
              </w:rPr>
            </w:pPr>
          </w:p>
        </w:tc>
        <w:tc>
          <w:tcPr>
            <w:tcW w:w="2484" w:type="dxa"/>
          </w:tcPr>
          <w:p w14:paraId="643F4439" w14:textId="77777777" w:rsidR="00926ED8" w:rsidRPr="00CC1920" w:rsidRDefault="00926ED8" w:rsidP="00926ED8">
            <w:pPr>
              <w:tabs>
                <w:tab w:val="left" w:pos="5070"/>
              </w:tabs>
              <w:rPr>
                <w:rFonts w:ascii="Arial" w:eastAsia="Arial" w:hAnsi="Arial" w:cs="Arial"/>
                <w:sz w:val="24"/>
                <w:szCs w:val="24"/>
              </w:rPr>
            </w:pPr>
          </w:p>
        </w:tc>
        <w:tc>
          <w:tcPr>
            <w:tcW w:w="3461" w:type="dxa"/>
          </w:tcPr>
          <w:p w14:paraId="6A293145" w14:textId="77777777" w:rsidR="00926ED8" w:rsidRPr="00CC1920" w:rsidRDefault="00926ED8" w:rsidP="00926ED8">
            <w:pPr>
              <w:widowControl w:val="0"/>
              <w:autoSpaceDE w:val="0"/>
              <w:autoSpaceDN w:val="0"/>
              <w:rPr>
                <w:rFonts w:ascii="Arial" w:eastAsia="Arial" w:hAnsi="Arial" w:cs="Arial"/>
                <w:bCs/>
                <w:sz w:val="24"/>
                <w:szCs w:val="24"/>
              </w:rPr>
            </w:pPr>
          </w:p>
        </w:tc>
        <w:tc>
          <w:tcPr>
            <w:tcW w:w="1885" w:type="dxa"/>
          </w:tcPr>
          <w:p w14:paraId="495419DA" w14:textId="77777777" w:rsidR="00926ED8" w:rsidRDefault="00926ED8" w:rsidP="00926ED8">
            <w:pPr>
              <w:tabs>
                <w:tab w:val="left" w:pos="5070"/>
              </w:tabs>
              <w:rPr>
                <w:rFonts w:ascii="Arial" w:eastAsia="Arial" w:hAnsi="Arial" w:cs="Arial"/>
                <w:sz w:val="24"/>
                <w:szCs w:val="24"/>
              </w:rPr>
            </w:pPr>
          </w:p>
        </w:tc>
        <w:tc>
          <w:tcPr>
            <w:tcW w:w="1957" w:type="dxa"/>
          </w:tcPr>
          <w:p w14:paraId="3A70AEB7" w14:textId="77777777" w:rsidR="00926ED8" w:rsidRDefault="00926ED8" w:rsidP="00926ED8">
            <w:pPr>
              <w:tabs>
                <w:tab w:val="left" w:pos="5070"/>
              </w:tabs>
              <w:rPr>
                <w:rFonts w:ascii="Arial" w:eastAsia="Arial" w:hAnsi="Arial" w:cs="Arial"/>
                <w:sz w:val="24"/>
                <w:szCs w:val="24"/>
              </w:rPr>
            </w:pPr>
          </w:p>
        </w:tc>
      </w:tr>
      <w:tr w:rsidR="00926ED8" w14:paraId="6412DA77" w14:textId="0A83C144" w:rsidTr="00E61A58">
        <w:trPr>
          <w:trHeight w:val="425"/>
        </w:trPr>
        <w:tc>
          <w:tcPr>
            <w:tcW w:w="2564" w:type="dxa"/>
            <w:vMerge w:val="restart"/>
          </w:tcPr>
          <w:p w14:paraId="6289EB11" w14:textId="2A28933D" w:rsidR="00926ED8" w:rsidRPr="008554E5" w:rsidRDefault="00926ED8" w:rsidP="007B36B0">
            <w:pPr>
              <w:widowControl w:val="0"/>
              <w:autoSpaceDE w:val="0"/>
              <w:autoSpaceDN w:val="0"/>
              <w:rPr>
                <w:rFonts w:ascii="Arial" w:eastAsia="Arial" w:hAnsi="Arial" w:cs="Arial"/>
                <w:b/>
                <w:bCs/>
                <w:sz w:val="24"/>
                <w:szCs w:val="24"/>
              </w:rPr>
            </w:pPr>
            <w:r w:rsidRPr="00CC1920">
              <w:rPr>
                <w:rFonts w:ascii="Arial" w:eastAsia="Arial" w:hAnsi="Arial" w:cs="Arial"/>
                <w:sz w:val="24"/>
                <w:szCs w:val="24"/>
              </w:rPr>
              <w:t xml:space="preserve">Correspondence </w:t>
            </w:r>
          </w:p>
        </w:tc>
        <w:tc>
          <w:tcPr>
            <w:tcW w:w="2290" w:type="dxa"/>
            <w:vMerge w:val="restart"/>
          </w:tcPr>
          <w:p w14:paraId="600BD0DA" w14:textId="72D097BF" w:rsidR="00926ED8" w:rsidRPr="00B804C2" w:rsidRDefault="00926ED8" w:rsidP="007B36B0">
            <w:pPr>
              <w:tabs>
                <w:tab w:val="left" w:pos="5070"/>
              </w:tabs>
              <w:jc w:val="center"/>
              <w:rPr>
                <w:rFonts w:ascii="Arial" w:eastAsia="Arial" w:hAnsi="Arial" w:cs="Arial"/>
                <w:b/>
                <w:bCs/>
                <w:sz w:val="24"/>
                <w:szCs w:val="24"/>
              </w:rPr>
            </w:pPr>
            <w:r w:rsidRPr="008554E5">
              <w:rPr>
                <w:rFonts w:ascii="Arial" w:eastAsia="Arial" w:hAnsi="Arial" w:cs="Arial"/>
                <w:sz w:val="24"/>
                <w:szCs w:val="24"/>
              </w:rPr>
              <w:t>1-7</w:t>
            </w:r>
          </w:p>
        </w:tc>
        <w:tc>
          <w:tcPr>
            <w:tcW w:w="2541" w:type="dxa"/>
            <w:vMerge w:val="restart"/>
          </w:tcPr>
          <w:p w14:paraId="43A7B3CE" w14:textId="77777777" w:rsidR="00926ED8" w:rsidRPr="008554E5" w:rsidRDefault="00926ED8" w:rsidP="002148ED">
            <w:pPr>
              <w:tabs>
                <w:tab w:val="left" w:pos="5070"/>
              </w:tabs>
              <w:rPr>
                <w:rFonts w:ascii="Arial" w:eastAsia="Arial" w:hAnsi="Arial" w:cs="Arial"/>
                <w:sz w:val="24"/>
                <w:szCs w:val="24"/>
              </w:rPr>
            </w:pPr>
            <w:r w:rsidRPr="00CC1920">
              <w:rPr>
                <w:rFonts w:ascii="Arial" w:eastAsia="Arial" w:hAnsi="Arial" w:cs="Arial"/>
                <w:sz w:val="24"/>
                <w:szCs w:val="24"/>
              </w:rPr>
              <w:t xml:space="preserve">Officers are advised to compile all group correspondence bilingually rather than trying to keep a record of residents' preferred language. </w:t>
            </w:r>
          </w:p>
          <w:p w14:paraId="708D3424" w14:textId="77777777" w:rsidR="00926ED8" w:rsidRPr="008554E5" w:rsidRDefault="00926ED8" w:rsidP="002148ED">
            <w:pPr>
              <w:tabs>
                <w:tab w:val="left" w:pos="5070"/>
              </w:tabs>
              <w:rPr>
                <w:rFonts w:ascii="Arial" w:eastAsia="Arial" w:hAnsi="Arial" w:cs="Arial"/>
                <w:sz w:val="24"/>
                <w:szCs w:val="24"/>
              </w:rPr>
            </w:pPr>
          </w:p>
          <w:p w14:paraId="099AA2DC" w14:textId="77777777" w:rsidR="00926ED8" w:rsidRPr="008554E5" w:rsidRDefault="00926ED8" w:rsidP="002148ED">
            <w:pPr>
              <w:tabs>
                <w:tab w:val="left" w:pos="5070"/>
              </w:tabs>
              <w:rPr>
                <w:rFonts w:ascii="Arial" w:eastAsia="Arial" w:hAnsi="Arial" w:cs="Arial"/>
                <w:sz w:val="24"/>
                <w:szCs w:val="24"/>
              </w:rPr>
            </w:pPr>
            <w:r w:rsidRPr="00CC1920">
              <w:rPr>
                <w:rFonts w:ascii="Arial" w:eastAsia="Arial" w:hAnsi="Arial" w:cs="Arial"/>
                <w:sz w:val="24"/>
                <w:szCs w:val="24"/>
              </w:rPr>
              <w:t xml:space="preserve">There are templates on the website to assist the formulation of bilingual messages and for the inclusion of an accurate email signature containing the sentence ‘Mae croeso i chi gysylltu â ni yn Gymraeg neu Saesneg’ ‘You are welcome to contact us in Welsh or English' as part of the email signature. </w:t>
            </w:r>
          </w:p>
          <w:p w14:paraId="55743C14" w14:textId="77777777" w:rsidR="00926ED8" w:rsidRPr="008554E5" w:rsidRDefault="00926ED8" w:rsidP="002148ED">
            <w:pPr>
              <w:tabs>
                <w:tab w:val="left" w:pos="5070"/>
              </w:tabs>
              <w:rPr>
                <w:rFonts w:ascii="Arial" w:eastAsia="Arial" w:hAnsi="Arial" w:cs="Arial"/>
                <w:sz w:val="24"/>
                <w:szCs w:val="24"/>
              </w:rPr>
            </w:pPr>
          </w:p>
          <w:p w14:paraId="40583328" w14:textId="4EB586F1" w:rsidR="00926ED8" w:rsidRPr="008554E5" w:rsidRDefault="00926ED8" w:rsidP="002148ED">
            <w:pPr>
              <w:tabs>
                <w:tab w:val="left" w:pos="5070"/>
              </w:tabs>
              <w:rPr>
                <w:rFonts w:ascii="Arial" w:eastAsia="Arial" w:hAnsi="Arial" w:cs="Arial"/>
                <w:sz w:val="24"/>
                <w:szCs w:val="24"/>
              </w:rPr>
            </w:pPr>
            <w:r w:rsidRPr="00CC1920">
              <w:rPr>
                <w:rFonts w:ascii="Arial" w:eastAsia="Arial" w:hAnsi="Arial" w:cs="Arial"/>
                <w:sz w:val="24"/>
                <w:szCs w:val="24"/>
              </w:rPr>
              <w:t xml:space="preserve">This sentence is also included on standard website email signature templates. There is also a Guide detailing when Welsh correspondence is necessary in the form of a flowchart. The Translation Unit provides a service to SWWCJC departments that ensures standard translations of English </w:t>
            </w:r>
            <w:r w:rsidRPr="00CC1920">
              <w:rPr>
                <w:rFonts w:ascii="Arial" w:eastAsia="Arial" w:hAnsi="Arial" w:cs="Arial"/>
                <w:sz w:val="24"/>
                <w:szCs w:val="24"/>
              </w:rPr>
              <w:lastRenderedPageBreak/>
              <w:t>correspondence and officers know that sufficient time must be allowed to translate English correspondence if they do not produce bilingual messages themselves</w:t>
            </w:r>
          </w:p>
        </w:tc>
        <w:tc>
          <w:tcPr>
            <w:tcW w:w="2546" w:type="dxa"/>
            <w:vMerge w:val="restart"/>
          </w:tcPr>
          <w:p w14:paraId="12AF57F5" w14:textId="6A39FA01" w:rsidR="00926ED8" w:rsidRDefault="00926ED8" w:rsidP="002148ED">
            <w:pPr>
              <w:tabs>
                <w:tab w:val="left" w:pos="5070"/>
              </w:tabs>
              <w:rPr>
                <w:rFonts w:ascii="Arial" w:eastAsia="Arial" w:hAnsi="Arial" w:cs="Arial"/>
                <w:sz w:val="24"/>
                <w:szCs w:val="24"/>
              </w:rPr>
            </w:pPr>
            <w:r w:rsidRPr="00CC1920">
              <w:rPr>
                <w:rFonts w:ascii="Arial" w:eastAsia="Arial" w:hAnsi="Arial" w:cs="Arial"/>
                <w:sz w:val="24"/>
                <w:szCs w:val="24"/>
              </w:rPr>
              <w:lastRenderedPageBreak/>
              <w:t>SWWCJC officers are generally responsible for ensuring that all SWWCJC officers deal with Welsh-language correspondence in Welsh and communicate in Welsh with the</w:t>
            </w:r>
            <w:r>
              <w:rPr>
                <w:rFonts w:ascii="Arial" w:eastAsia="Arial" w:hAnsi="Arial" w:cs="Arial"/>
                <w:sz w:val="24"/>
                <w:szCs w:val="24"/>
              </w:rPr>
              <w:t xml:space="preserve"> C</w:t>
            </w:r>
            <w:r w:rsidRPr="00CC1920">
              <w:rPr>
                <w:rFonts w:ascii="Arial" w:eastAsia="Arial" w:hAnsi="Arial" w:cs="Arial"/>
                <w:sz w:val="24"/>
                <w:szCs w:val="24"/>
              </w:rPr>
              <w:t>ounty’s residents at the first point of contact.</w:t>
            </w:r>
          </w:p>
        </w:tc>
        <w:tc>
          <w:tcPr>
            <w:tcW w:w="2431" w:type="dxa"/>
            <w:vMerge w:val="restart"/>
          </w:tcPr>
          <w:p w14:paraId="32D85409" w14:textId="77777777" w:rsidR="00926ED8" w:rsidRPr="00CC1920" w:rsidRDefault="00926ED8" w:rsidP="008D7200">
            <w:pPr>
              <w:widowControl w:val="0"/>
              <w:autoSpaceDE w:val="0"/>
              <w:autoSpaceDN w:val="0"/>
              <w:rPr>
                <w:rFonts w:ascii="Arial" w:eastAsia="Arial" w:hAnsi="Arial" w:cs="Arial"/>
                <w:sz w:val="24"/>
                <w:szCs w:val="24"/>
              </w:rPr>
            </w:pPr>
            <w:r w:rsidRPr="00CC1920">
              <w:rPr>
                <w:rFonts w:ascii="Arial" w:eastAsia="Arial" w:hAnsi="Arial" w:cs="Arial"/>
                <w:sz w:val="24"/>
                <w:szCs w:val="24"/>
              </w:rPr>
              <w:t>We encourage residents to correspond with the SWWCJC in Welsh by including the above sentence at the end of each email.</w:t>
            </w:r>
          </w:p>
          <w:p w14:paraId="6BCDFDFC" w14:textId="77777777" w:rsidR="00926ED8" w:rsidRDefault="00926ED8" w:rsidP="002148ED">
            <w:pPr>
              <w:tabs>
                <w:tab w:val="left" w:pos="5070"/>
              </w:tabs>
              <w:rPr>
                <w:rFonts w:ascii="Arial" w:eastAsia="Arial" w:hAnsi="Arial" w:cs="Arial"/>
                <w:sz w:val="24"/>
                <w:szCs w:val="24"/>
              </w:rPr>
            </w:pPr>
          </w:p>
        </w:tc>
        <w:tc>
          <w:tcPr>
            <w:tcW w:w="2484" w:type="dxa"/>
            <w:vMerge w:val="restart"/>
          </w:tcPr>
          <w:p w14:paraId="4999525A" w14:textId="77777777" w:rsidR="00926ED8" w:rsidRDefault="00926ED8" w:rsidP="002148ED">
            <w:pPr>
              <w:tabs>
                <w:tab w:val="left" w:pos="5070"/>
              </w:tabs>
              <w:rPr>
                <w:rFonts w:ascii="Arial" w:eastAsia="Arial" w:hAnsi="Arial" w:cs="Arial"/>
                <w:sz w:val="24"/>
                <w:szCs w:val="24"/>
              </w:rPr>
            </w:pPr>
            <w:r w:rsidRPr="00CC1920">
              <w:rPr>
                <w:rFonts w:ascii="Arial" w:eastAsia="Arial" w:hAnsi="Arial" w:cs="Arial"/>
                <w:sz w:val="24"/>
                <w:szCs w:val="24"/>
              </w:rPr>
              <w:t xml:space="preserve">We facilitate Welsh language correspondence by providing it accurately and in a timely manner on all occasions to build our residents' trust in and familiarity of the service. </w:t>
            </w:r>
          </w:p>
          <w:p w14:paraId="059896FD" w14:textId="77777777" w:rsidR="00926ED8" w:rsidRDefault="00926ED8" w:rsidP="002148ED">
            <w:pPr>
              <w:tabs>
                <w:tab w:val="left" w:pos="5070"/>
              </w:tabs>
              <w:rPr>
                <w:rFonts w:ascii="Arial" w:eastAsia="Arial" w:hAnsi="Arial" w:cs="Arial"/>
                <w:sz w:val="24"/>
                <w:szCs w:val="24"/>
              </w:rPr>
            </w:pPr>
          </w:p>
          <w:p w14:paraId="58959E49" w14:textId="19F921F6" w:rsidR="00926ED8" w:rsidRDefault="00926ED8" w:rsidP="002148ED">
            <w:pPr>
              <w:tabs>
                <w:tab w:val="left" w:pos="5070"/>
              </w:tabs>
              <w:rPr>
                <w:rFonts w:ascii="Arial" w:eastAsia="Arial" w:hAnsi="Arial" w:cs="Arial"/>
                <w:sz w:val="24"/>
                <w:szCs w:val="24"/>
              </w:rPr>
            </w:pPr>
            <w:r w:rsidRPr="00CC1920">
              <w:rPr>
                <w:rFonts w:ascii="Arial" w:eastAsia="Arial" w:hAnsi="Arial" w:cs="Arial"/>
                <w:sz w:val="24"/>
                <w:szCs w:val="24"/>
              </w:rPr>
              <w:t>We also send bilingual correspondence at the first point of contact to encourage as much use of the Welsh language service as possible.</w:t>
            </w:r>
          </w:p>
        </w:tc>
        <w:tc>
          <w:tcPr>
            <w:tcW w:w="3461" w:type="dxa"/>
          </w:tcPr>
          <w:p w14:paraId="6B5E037B" w14:textId="77777777" w:rsidR="00926ED8" w:rsidRPr="00CC1920" w:rsidRDefault="00926ED8" w:rsidP="00073910">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Provide and promote the correspondence flowchart to all SWWCJC departments</w:t>
            </w:r>
          </w:p>
          <w:p w14:paraId="7EE64C87" w14:textId="77777777" w:rsidR="00926ED8" w:rsidRPr="00073910" w:rsidRDefault="00926ED8" w:rsidP="00073910">
            <w:pPr>
              <w:widowControl w:val="0"/>
              <w:autoSpaceDE w:val="0"/>
              <w:autoSpaceDN w:val="0"/>
              <w:ind w:left="1387"/>
              <w:rPr>
                <w:rFonts w:ascii="Arial" w:eastAsia="Arial" w:hAnsi="Arial" w:cs="Arial"/>
                <w:bCs/>
                <w:sz w:val="24"/>
                <w:szCs w:val="24"/>
              </w:rPr>
            </w:pPr>
          </w:p>
        </w:tc>
        <w:tc>
          <w:tcPr>
            <w:tcW w:w="1885" w:type="dxa"/>
          </w:tcPr>
          <w:p w14:paraId="45667379" w14:textId="77777777" w:rsidR="00926ED8" w:rsidRDefault="00926ED8" w:rsidP="002148ED">
            <w:pPr>
              <w:tabs>
                <w:tab w:val="left" w:pos="5070"/>
              </w:tabs>
              <w:rPr>
                <w:rFonts w:ascii="Arial" w:eastAsia="Arial" w:hAnsi="Arial" w:cs="Arial"/>
                <w:sz w:val="24"/>
                <w:szCs w:val="24"/>
              </w:rPr>
            </w:pPr>
          </w:p>
        </w:tc>
        <w:tc>
          <w:tcPr>
            <w:tcW w:w="1957" w:type="dxa"/>
          </w:tcPr>
          <w:p w14:paraId="7B99F7E2" w14:textId="0C4AD7FF" w:rsidR="00926ED8" w:rsidRDefault="00E61A58" w:rsidP="00E61A58">
            <w:pPr>
              <w:tabs>
                <w:tab w:val="left" w:pos="5070"/>
              </w:tabs>
              <w:jc w:val="center"/>
              <w:rPr>
                <w:rFonts w:ascii="Arial" w:eastAsia="Arial" w:hAnsi="Arial" w:cs="Arial"/>
                <w:sz w:val="24"/>
                <w:szCs w:val="24"/>
              </w:rPr>
            </w:pPr>
            <w:r>
              <w:rPr>
                <w:rFonts w:ascii="Arial" w:eastAsia="Arial" w:hAnsi="Arial" w:cs="Arial"/>
                <w:sz w:val="24"/>
                <w:szCs w:val="24"/>
              </w:rPr>
              <w:t>31.03.26</w:t>
            </w:r>
          </w:p>
        </w:tc>
      </w:tr>
      <w:tr w:rsidR="00E61A58" w14:paraId="5568A817" w14:textId="19141819" w:rsidTr="00E61A58">
        <w:tc>
          <w:tcPr>
            <w:tcW w:w="2564" w:type="dxa"/>
            <w:vMerge/>
          </w:tcPr>
          <w:p w14:paraId="4253F826" w14:textId="1AD998F8" w:rsidR="00E61A58" w:rsidRPr="008554E5" w:rsidRDefault="00E61A58" w:rsidP="00E61A58">
            <w:pPr>
              <w:widowControl w:val="0"/>
              <w:autoSpaceDE w:val="0"/>
              <w:autoSpaceDN w:val="0"/>
              <w:rPr>
                <w:rFonts w:ascii="Arial" w:eastAsia="Arial" w:hAnsi="Arial" w:cs="Arial"/>
                <w:sz w:val="24"/>
                <w:szCs w:val="24"/>
              </w:rPr>
            </w:pPr>
          </w:p>
        </w:tc>
        <w:tc>
          <w:tcPr>
            <w:tcW w:w="2290" w:type="dxa"/>
            <w:vMerge/>
          </w:tcPr>
          <w:p w14:paraId="2A639961" w14:textId="5F87B586" w:rsidR="00E61A58" w:rsidRPr="008554E5" w:rsidRDefault="00E61A58" w:rsidP="00E61A58">
            <w:pPr>
              <w:tabs>
                <w:tab w:val="left" w:pos="5070"/>
              </w:tabs>
              <w:jc w:val="center"/>
              <w:rPr>
                <w:rFonts w:ascii="Arial" w:eastAsia="Arial" w:hAnsi="Arial" w:cs="Arial"/>
                <w:sz w:val="24"/>
                <w:szCs w:val="24"/>
              </w:rPr>
            </w:pPr>
          </w:p>
        </w:tc>
        <w:tc>
          <w:tcPr>
            <w:tcW w:w="2541" w:type="dxa"/>
            <w:vMerge/>
          </w:tcPr>
          <w:p w14:paraId="49FFF455" w14:textId="77777777" w:rsidR="00E61A58" w:rsidRPr="008554E5" w:rsidRDefault="00E61A58" w:rsidP="00E61A58">
            <w:pPr>
              <w:tabs>
                <w:tab w:val="left" w:pos="5070"/>
              </w:tabs>
              <w:rPr>
                <w:rFonts w:ascii="Arial" w:eastAsia="Arial" w:hAnsi="Arial" w:cs="Arial"/>
                <w:sz w:val="24"/>
                <w:szCs w:val="24"/>
              </w:rPr>
            </w:pPr>
          </w:p>
        </w:tc>
        <w:tc>
          <w:tcPr>
            <w:tcW w:w="2546" w:type="dxa"/>
            <w:vMerge/>
          </w:tcPr>
          <w:p w14:paraId="7B4D2F67" w14:textId="77777777" w:rsidR="00E61A58" w:rsidRDefault="00E61A58" w:rsidP="00E61A58">
            <w:pPr>
              <w:tabs>
                <w:tab w:val="left" w:pos="5070"/>
              </w:tabs>
              <w:rPr>
                <w:rFonts w:ascii="Arial" w:eastAsia="Arial" w:hAnsi="Arial" w:cs="Arial"/>
                <w:sz w:val="24"/>
                <w:szCs w:val="24"/>
              </w:rPr>
            </w:pPr>
          </w:p>
        </w:tc>
        <w:tc>
          <w:tcPr>
            <w:tcW w:w="2431" w:type="dxa"/>
            <w:vMerge/>
          </w:tcPr>
          <w:p w14:paraId="5B206A0B" w14:textId="77777777" w:rsidR="00E61A58" w:rsidRDefault="00E61A58" w:rsidP="00E61A58">
            <w:pPr>
              <w:tabs>
                <w:tab w:val="left" w:pos="5070"/>
              </w:tabs>
              <w:rPr>
                <w:rFonts w:ascii="Arial" w:eastAsia="Arial" w:hAnsi="Arial" w:cs="Arial"/>
                <w:sz w:val="24"/>
                <w:szCs w:val="24"/>
              </w:rPr>
            </w:pPr>
          </w:p>
        </w:tc>
        <w:tc>
          <w:tcPr>
            <w:tcW w:w="2484" w:type="dxa"/>
            <w:vMerge/>
          </w:tcPr>
          <w:p w14:paraId="059109EE" w14:textId="77777777" w:rsidR="00E61A58" w:rsidRDefault="00E61A58" w:rsidP="00E61A58">
            <w:pPr>
              <w:tabs>
                <w:tab w:val="left" w:pos="5070"/>
              </w:tabs>
              <w:rPr>
                <w:rFonts w:ascii="Arial" w:eastAsia="Arial" w:hAnsi="Arial" w:cs="Arial"/>
                <w:sz w:val="24"/>
                <w:szCs w:val="24"/>
              </w:rPr>
            </w:pPr>
          </w:p>
        </w:tc>
        <w:tc>
          <w:tcPr>
            <w:tcW w:w="3461" w:type="dxa"/>
          </w:tcPr>
          <w:p w14:paraId="603B1268" w14:textId="77777777" w:rsidR="00E61A58" w:rsidRPr="00CC1920" w:rsidRDefault="00E61A58" w:rsidP="00E61A58">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Remind officers of the need to include the promotion sentence as part of their email signature</w:t>
            </w:r>
          </w:p>
          <w:p w14:paraId="2836B273" w14:textId="77777777" w:rsidR="00E61A58" w:rsidRPr="00073910" w:rsidRDefault="00E61A58" w:rsidP="00E61A58">
            <w:pPr>
              <w:widowControl w:val="0"/>
              <w:numPr>
                <w:ilvl w:val="0"/>
                <w:numId w:val="25"/>
              </w:numPr>
              <w:autoSpaceDE w:val="0"/>
              <w:autoSpaceDN w:val="0"/>
              <w:rPr>
                <w:rFonts w:ascii="Arial" w:eastAsia="Arial" w:hAnsi="Arial" w:cs="Arial"/>
                <w:bCs/>
                <w:sz w:val="24"/>
                <w:szCs w:val="24"/>
              </w:rPr>
            </w:pPr>
          </w:p>
        </w:tc>
        <w:tc>
          <w:tcPr>
            <w:tcW w:w="1885" w:type="dxa"/>
          </w:tcPr>
          <w:p w14:paraId="41735F88" w14:textId="77777777" w:rsidR="00E61A58" w:rsidRDefault="00E61A58" w:rsidP="00E61A58">
            <w:pPr>
              <w:tabs>
                <w:tab w:val="left" w:pos="5070"/>
              </w:tabs>
              <w:rPr>
                <w:rFonts w:ascii="Arial" w:eastAsia="Arial" w:hAnsi="Arial" w:cs="Arial"/>
                <w:sz w:val="24"/>
                <w:szCs w:val="24"/>
              </w:rPr>
            </w:pPr>
          </w:p>
        </w:tc>
        <w:tc>
          <w:tcPr>
            <w:tcW w:w="1957" w:type="dxa"/>
          </w:tcPr>
          <w:p w14:paraId="32ED496E" w14:textId="73B372E7" w:rsidR="00E61A58" w:rsidRDefault="00E61A58" w:rsidP="00E61A58">
            <w:pPr>
              <w:tabs>
                <w:tab w:val="left" w:pos="5070"/>
              </w:tabs>
              <w:jc w:val="center"/>
              <w:rPr>
                <w:rFonts w:ascii="Arial" w:eastAsia="Arial" w:hAnsi="Arial" w:cs="Arial"/>
                <w:sz w:val="24"/>
                <w:szCs w:val="24"/>
              </w:rPr>
            </w:pPr>
            <w:r w:rsidRPr="00F76514">
              <w:rPr>
                <w:rFonts w:ascii="Arial" w:eastAsia="Arial" w:hAnsi="Arial" w:cs="Arial"/>
                <w:sz w:val="24"/>
                <w:szCs w:val="24"/>
              </w:rPr>
              <w:t>31.03.26</w:t>
            </w:r>
          </w:p>
        </w:tc>
      </w:tr>
      <w:tr w:rsidR="00E61A58" w14:paraId="76AE0B25" w14:textId="77777777" w:rsidTr="00E61A58">
        <w:tc>
          <w:tcPr>
            <w:tcW w:w="2564" w:type="dxa"/>
            <w:vMerge/>
          </w:tcPr>
          <w:p w14:paraId="3E18542C" w14:textId="77777777" w:rsidR="00E61A58" w:rsidRPr="008554E5" w:rsidRDefault="00E61A58" w:rsidP="00E61A58">
            <w:pPr>
              <w:widowControl w:val="0"/>
              <w:autoSpaceDE w:val="0"/>
              <w:autoSpaceDN w:val="0"/>
              <w:rPr>
                <w:rFonts w:ascii="Arial" w:eastAsia="Arial" w:hAnsi="Arial" w:cs="Arial"/>
                <w:sz w:val="24"/>
                <w:szCs w:val="24"/>
              </w:rPr>
            </w:pPr>
          </w:p>
        </w:tc>
        <w:tc>
          <w:tcPr>
            <w:tcW w:w="2290" w:type="dxa"/>
            <w:vMerge/>
          </w:tcPr>
          <w:p w14:paraId="4661EE08" w14:textId="77777777" w:rsidR="00E61A58" w:rsidRPr="008554E5" w:rsidRDefault="00E61A58" w:rsidP="00E61A58">
            <w:pPr>
              <w:tabs>
                <w:tab w:val="left" w:pos="5070"/>
              </w:tabs>
              <w:jc w:val="center"/>
              <w:rPr>
                <w:rFonts w:ascii="Arial" w:eastAsia="Arial" w:hAnsi="Arial" w:cs="Arial"/>
                <w:sz w:val="24"/>
                <w:szCs w:val="24"/>
              </w:rPr>
            </w:pPr>
          </w:p>
        </w:tc>
        <w:tc>
          <w:tcPr>
            <w:tcW w:w="2541" w:type="dxa"/>
            <w:vMerge/>
          </w:tcPr>
          <w:p w14:paraId="35F57EC6" w14:textId="77777777" w:rsidR="00E61A58" w:rsidRPr="008554E5" w:rsidRDefault="00E61A58" w:rsidP="00E61A58">
            <w:pPr>
              <w:tabs>
                <w:tab w:val="left" w:pos="5070"/>
              </w:tabs>
              <w:rPr>
                <w:rFonts w:ascii="Arial" w:eastAsia="Arial" w:hAnsi="Arial" w:cs="Arial"/>
                <w:sz w:val="24"/>
                <w:szCs w:val="24"/>
              </w:rPr>
            </w:pPr>
          </w:p>
        </w:tc>
        <w:tc>
          <w:tcPr>
            <w:tcW w:w="2546" w:type="dxa"/>
            <w:vMerge/>
          </w:tcPr>
          <w:p w14:paraId="260D51EA" w14:textId="77777777" w:rsidR="00E61A58" w:rsidRDefault="00E61A58" w:rsidP="00E61A58">
            <w:pPr>
              <w:tabs>
                <w:tab w:val="left" w:pos="5070"/>
              </w:tabs>
              <w:rPr>
                <w:rFonts w:ascii="Arial" w:eastAsia="Arial" w:hAnsi="Arial" w:cs="Arial"/>
                <w:sz w:val="24"/>
                <w:szCs w:val="24"/>
              </w:rPr>
            </w:pPr>
          </w:p>
        </w:tc>
        <w:tc>
          <w:tcPr>
            <w:tcW w:w="2431" w:type="dxa"/>
            <w:vMerge/>
          </w:tcPr>
          <w:p w14:paraId="680C4BA2" w14:textId="77777777" w:rsidR="00E61A58" w:rsidRDefault="00E61A58" w:rsidP="00E61A58">
            <w:pPr>
              <w:tabs>
                <w:tab w:val="left" w:pos="5070"/>
              </w:tabs>
              <w:rPr>
                <w:rFonts w:ascii="Arial" w:eastAsia="Arial" w:hAnsi="Arial" w:cs="Arial"/>
                <w:sz w:val="24"/>
                <w:szCs w:val="24"/>
              </w:rPr>
            </w:pPr>
          </w:p>
        </w:tc>
        <w:tc>
          <w:tcPr>
            <w:tcW w:w="2484" w:type="dxa"/>
            <w:vMerge/>
          </w:tcPr>
          <w:p w14:paraId="3ABE6696" w14:textId="77777777" w:rsidR="00E61A58" w:rsidRDefault="00E61A58" w:rsidP="00E61A58">
            <w:pPr>
              <w:tabs>
                <w:tab w:val="left" w:pos="5070"/>
              </w:tabs>
              <w:rPr>
                <w:rFonts w:ascii="Arial" w:eastAsia="Arial" w:hAnsi="Arial" w:cs="Arial"/>
                <w:sz w:val="24"/>
                <w:szCs w:val="24"/>
              </w:rPr>
            </w:pPr>
          </w:p>
        </w:tc>
        <w:tc>
          <w:tcPr>
            <w:tcW w:w="3461" w:type="dxa"/>
          </w:tcPr>
          <w:p w14:paraId="2653586E" w14:textId="77777777" w:rsidR="00E61A58" w:rsidRPr="00CC1920" w:rsidRDefault="00E61A58" w:rsidP="00E61A58">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Ensure that the sentence is included on the revised advice on email signatures on the website</w:t>
            </w:r>
          </w:p>
          <w:p w14:paraId="35724F13" w14:textId="77777777" w:rsidR="00E61A58" w:rsidRPr="00073910" w:rsidRDefault="00E61A58" w:rsidP="00E61A58">
            <w:pPr>
              <w:widowControl w:val="0"/>
              <w:autoSpaceDE w:val="0"/>
              <w:autoSpaceDN w:val="0"/>
              <w:ind w:left="1387"/>
              <w:rPr>
                <w:rFonts w:ascii="Arial" w:eastAsia="Arial" w:hAnsi="Arial" w:cs="Arial"/>
                <w:bCs/>
                <w:sz w:val="24"/>
                <w:szCs w:val="24"/>
              </w:rPr>
            </w:pPr>
          </w:p>
        </w:tc>
        <w:tc>
          <w:tcPr>
            <w:tcW w:w="1885" w:type="dxa"/>
          </w:tcPr>
          <w:p w14:paraId="7D5069C9" w14:textId="77777777" w:rsidR="00E61A58" w:rsidRDefault="00E61A58" w:rsidP="00E61A58">
            <w:pPr>
              <w:tabs>
                <w:tab w:val="left" w:pos="5070"/>
              </w:tabs>
              <w:rPr>
                <w:rFonts w:ascii="Arial" w:eastAsia="Arial" w:hAnsi="Arial" w:cs="Arial"/>
                <w:sz w:val="24"/>
                <w:szCs w:val="24"/>
              </w:rPr>
            </w:pPr>
          </w:p>
        </w:tc>
        <w:tc>
          <w:tcPr>
            <w:tcW w:w="1957" w:type="dxa"/>
          </w:tcPr>
          <w:p w14:paraId="10F734B7" w14:textId="464BF1DE" w:rsidR="00E61A58" w:rsidRDefault="00E61A58" w:rsidP="00E61A58">
            <w:pPr>
              <w:tabs>
                <w:tab w:val="left" w:pos="5070"/>
              </w:tabs>
              <w:jc w:val="center"/>
              <w:rPr>
                <w:rFonts w:ascii="Arial" w:eastAsia="Arial" w:hAnsi="Arial" w:cs="Arial"/>
                <w:sz w:val="24"/>
                <w:szCs w:val="24"/>
              </w:rPr>
            </w:pPr>
            <w:r w:rsidRPr="00F76514">
              <w:rPr>
                <w:rFonts w:ascii="Arial" w:eastAsia="Arial" w:hAnsi="Arial" w:cs="Arial"/>
                <w:sz w:val="24"/>
                <w:szCs w:val="24"/>
              </w:rPr>
              <w:t>31.03.26</w:t>
            </w:r>
          </w:p>
        </w:tc>
      </w:tr>
      <w:tr w:rsidR="00E61A58" w14:paraId="5294DF3E" w14:textId="77777777" w:rsidTr="00E61A58">
        <w:tc>
          <w:tcPr>
            <w:tcW w:w="2564" w:type="dxa"/>
            <w:vMerge/>
          </w:tcPr>
          <w:p w14:paraId="69E01600" w14:textId="77777777" w:rsidR="00E61A58" w:rsidRPr="008554E5" w:rsidRDefault="00E61A58" w:rsidP="00E61A58">
            <w:pPr>
              <w:widowControl w:val="0"/>
              <w:autoSpaceDE w:val="0"/>
              <w:autoSpaceDN w:val="0"/>
              <w:rPr>
                <w:rFonts w:ascii="Arial" w:eastAsia="Arial" w:hAnsi="Arial" w:cs="Arial"/>
                <w:sz w:val="24"/>
                <w:szCs w:val="24"/>
              </w:rPr>
            </w:pPr>
          </w:p>
        </w:tc>
        <w:tc>
          <w:tcPr>
            <w:tcW w:w="2290" w:type="dxa"/>
            <w:vMerge/>
          </w:tcPr>
          <w:p w14:paraId="54B8EC5E" w14:textId="77777777" w:rsidR="00E61A58" w:rsidRPr="008554E5" w:rsidRDefault="00E61A58" w:rsidP="00E61A58">
            <w:pPr>
              <w:tabs>
                <w:tab w:val="left" w:pos="5070"/>
              </w:tabs>
              <w:jc w:val="center"/>
              <w:rPr>
                <w:rFonts w:ascii="Arial" w:eastAsia="Arial" w:hAnsi="Arial" w:cs="Arial"/>
                <w:sz w:val="24"/>
                <w:szCs w:val="24"/>
              </w:rPr>
            </w:pPr>
          </w:p>
        </w:tc>
        <w:tc>
          <w:tcPr>
            <w:tcW w:w="2541" w:type="dxa"/>
            <w:vMerge/>
          </w:tcPr>
          <w:p w14:paraId="5550C157" w14:textId="77777777" w:rsidR="00E61A58" w:rsidRPr="008554E5" w:rsidRDefault="00E61A58" w:rsidP="00E61A58">
            <w:pPr>
              <w:tabs>
                <w:tab w:val="left" w:pos="5070"/>
              </w:tabs>
              <w:rPr>
                <w:rFonts w:ascii="Arial" w:eastAsia="Arial" w:hAnsi="Arial" w:cs="Arial"/>
                <w:sz w:val="24"/>
                <w:szCs w:val="24"/>
              </w:rPr>
            </w:pPr>
          </w:p>
        </w:tc>
        <w:tc>
          <w:tcPr>
            <w:tcW w:w="2546" w:type="dxa"/>
            <w:vMerge/>
          </w:tcPr>
          <w:p w14:paraId="161615BA" w14:textId="77777777" w:rsidR="00E61A58" w:rsidRDefault="00E61A58" w:rsidP="00E61A58">
            <w:pPr>
              <w:tabs>
                <w:tab w:val="left" w:pos="5070"/>
              </w:tabs>
              <w:rPr>
                <w:rFonts w:ascii="Arial" w:eastAsia="Arial" w:hAnsi="Arial" w:cs="Arial"/>
                <w:sz w:val="24"/>
                <w:szCs w:val="24"/>
              </w:rPr>
            </w:pPr>
          </w:p>
        </w:tc>
        <w:tc>
          <w:tcPr>
            <w:tcW w:w="2431" w:type="dxa"/>
            <w:vMerge/>
          </w:tcPr>
          <w:p w14:paraId="684C425B" w14:textId="77777777" w:rsidR="00E61A58" w:rsidRDefault="00E61A58" w:rsidP="00E61A58">
            <w:pPr>
              <w:tabs>
                <w:tab w:val="left" w:pos="5070"/>
              </w:tabs>
              <w:rPr>
                <w:rFonts w:ascii="Arial" w:eastAsia="Arial" w:hAnsi="Arial" w:cs="Arial"/>
                <w:sz w:val="24"/>
                <w:szCs w:val="24"/>
              </w:rPr>
            </w:pPr>
          </w:p>
        </w:tc>
        <w:tc>
          <w:tcPr>
            <w:tcW w:w="2484" w:type="dxa"/>
            <w:vMerge/>
          </w:tcPr>
          <w:p w14:paraId="509A8954" w14:textId="77777777" w:rsidR="00E61A58" w:rsidRDefault="00E61A58" w:rsidP="00E61A58">
            <w:pPr>
              <w:tabs>
                <w:tab w:val="left" w:pos="5070"/>
              </w:tabs>
              <w:rPr>
                <w:rFonts w:ascii="Arial" w:eastAsia="Arial" w:hAnsi="Arial" w:cs="Arial"/>
                <w:sz w:val="24"/>
                <w:szCs w:val="24"/>
              </w:rPr>
            </w:pPr>
          </w:p>
        </w:tc>
        <w:tc>
          <w:tcPr>
            <w:tcW w:w="3461" w:type="dxa"/>
          </w:tcPr>
          <w:p w14:paraId="07E0284C" w14:textId="77777777" w:rsidR="00E61A58" w:rsidRPr="00CC1920" w:rsidRDefault="00E61A58" w:rsidP="00E61A58">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Provide training on the use of machine translation for officers who can construct bilingual messages of their own although stressing the need to use the Translation Unit for messages to the public.</w:t>
            </w:r>
          </w:p>
          <w:p w14:paraId="53934769" w14:textId="77777777" w:rsidR="00E61A58" w:rsidRPr="00073910" w:rsidRDefault="00E61A58" w:rsidP="00E61A58">
            <w:pPr>
              <w:tabs>
                <w:tab w:val="left" w:pos="5070"/>
              </w:tabs>
              <w:rPr>
                <w:rFonts w:ascii="Arial" w:eastAsia="Arial" w:hAnsi="Arial" w:cs="Arial"/>
                <w:bCs/>
                <w:sz w:val="24"/>
                <w:szCs w:val="24"/>
              </w:rPr>
            </w:pPr>
          </w:p>
        </w:tc>
        <w:tc>
          <w:tcPr>
            <w:tcW w:w="1885" w:type="dxa"/>
          </w:tcPr>
          <w:p w14:paraId="54277690" w14:textId="77777777" w:rsidR="00E61A58" w:rsidRDefault="00E61A58" w:rsidP="00E61A58">
            <w:pPr>
              <w:tabs>
                <w:tab w:val="left" w:pos="5070"/>
              </w:tabs>
              <w:rPr>
                <w:rFonts w:ascii="Arial" w:eastAsia="Arial" w:hAnsi="Arial" w:cs="Arial"/>
                <w:sz w:val="24"/>
                <w:szCs w:val="24"/>
              </w:rPr>
            </w:pPr>
          </w:p>
        </w:tc>
        <w:tc>
          <w:tcPr>
            <w:tcW w:w="1957" w:type="dxa"/>
          </w:tcPr>
          <w:p w14:paraId="08FC4FFA" w14:textId="6A8AA57E" w:rsidR="00E61A58" w:rsidRPr="000F178A" w:rsidRDefault="00E61A58" w:rsidP="00E61A58">
            <w:pPr>
              <w:jc w:val="center"/>
              <w:rPr>
                <w:rFonts w:ascii="Arial" w:eastAsia="Arial" w:hAnsi="Arial" w:cs="Arial"/>
                <w:sz w:val="24"/>
                <w:szCs w:val="24"/>
              </w:rPr>
            </w:pPr>
            <w:r w:rsidRPr="00F76514">
              <w:rPr>
                <w:rFonts w:ascii="Arial" w:eastAsia="Arial" w:hAnsi="Arial" w:cs="Arial"/>
                <w:sz w:val="24"/>
                <w:szCs w:val="24"/>
              </w:rPr>
              <w:t>31.03.26</w:t>
            </w:r>
          </w:p>
        </w:tc>
      </w:tr>
      <w:tr w:rsidR="00073910" w14:paraId="412562FA" w14:textId="77777777" w:rsidTr="00E61A58">
        <w:tc>
          <w:tcPr>
            <w:tcW w:w="2564" w:type="dxa"/>
          </w:tcPr>
          <w:p w14:paraId="52912E9F" w14:textId="3EDF2625" w:rsidR="00732FC0" w:rsidRPr="00CC1920" w:rsidRDefault="00732FC0" w:rsidP="00732FC0">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Phone </w:t>
            </w:r>
          </w:p>
          <w:p w14:paraId="57E1D061" w14:textId="77777777" w:rsidR="00073910" w:rsidRPr="008554E5" w:rsidRDefault="00073910" w:rsidP="007B36B0">
            <w:pPr>
              <w:widowControl w:val="0"/>
              <w:autoSpaceDE w:val="0"/>
              <w:autoSpaceDN w:val="0"/>
              <w:rPr>
                <w:rFonts w:ascii="Arial" w:eastAsia="Arial" w:hAnsi="Arial" w:cs="Arial"/>
                <w:sz w:val="24"/>
                <w:szCs w:val="24"/>
              </w:rPr>
            </w:pPr>
          </w:p>
        </w:tc>
        <w:tc>
          <w:tcPr>
            <w:tcW w:w="2290" w:type="dxa"/>
          </w:tcPr>
          <w:p w14:paraId="0D040F8E" w14:textId="355AB045" w:rsidR="00073910" w:rsidRPr="008554E5" w:rsidRDefault="00B611EB" w:rsidP="007B36B0">
            <w:pPr>
              <w:tabs>
                <w:tab w:val="left" w:pos="5070"/>
              </w:tabs>
              <w:jc w:val="center"/>
              <w:rPr>
                <w:rFonts w:ascii="Arial" w:eastAsia="Arial" w:hAnsi="Arial" w:cs="Arial"/>
                <w:sz w:val="24"/>
                <w:szCs w:val="24"/>
              </w:rPr>
            </w:pPr>
            <w:r w:rsidRPr="008554E5">
              <w:rPr>
                <w:rFonts w:ascii="Arial" w:eastAsia="Arial" w:hAnsi="Arial" w:cs="Arial"/>
                <w:sz w:val="24"/>
                <w:szCs w:val="24"/>
              </w:rPr>
              <w:t>8-22</w:t>
            </w:r>
          </w:p>
        </w:tc>
        <w:tc>
          <w:tcPr>
            <w:tcW w:w="2541" w:type="dxa"/>
          </w:tcPr>
          <w:p w14:paraId="507907FF" w14:textId="77777777" w:rsidR="00B611EB" w:rsidRPr="008554E5" w:rsidRDefault="00B611EB" w:rsidP="00B611EB">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Most phone calls come through the constituent council officers who undertake SWWCJC from their respective authorities. Officers in their respective councils receive training on answering the phone, and greeting bilingually in a way that promotes the use of Welsh. </w:t>
            </w:r>
          </w:p>
          <w:p w14:paraId="1A302155" w14:textId="77777777" w:rsidR="00FA10D7" w:rsidRPr="008554E5" w:rsidRDefault="00FA10D7" w:rsidP="00B611EB">
            <w:pPr>
              <w:widowControl w:val="0"/>
              <w:autoSpaceDE w:val="0"/>
              <w:autoSpaceDN w:val="0"/>
              <w:rPr>
                <w:rFonts w:ascii="Arial" w:eastAsia="Arial" w:hAnsi="Arial" w:cs="Arial"/>
                <w:sz w:val="24"/>
                <w:szCs w:val="24"/>
              </w:rPr>
            </w:pPr>
          </w:p>
          <w:p w14:paraId="0E3CAD83" w14:textId="673D0DB4" w:rsidR="00FA10D7" w:rsidRPr="00CC1920" w:rsidRDefault="00B611EB" w:rsidP="00FA10D7">
            <w:pPr>
              <w:widowControl w:val="0"/>
              <w:autoSpaceDE w:val="0"/>
              <w:autoSpaceDN w:val="0"/>
              <w:rPr>
                <w:rFonts w:ascii="Arial" w:eastAsia="Arial" w:hAnsi="Arial" w:cs="Arial"/>
                <w:sz w:val="24"/>
                <w:szCs w:val="24"/>
              </w:rPr>
            </w:pPr>
            <w:r w:rsidRPr="00CC1920">
              <w:rPr>
                <w:rFonts w:ascii="Arial" w:eastAsia="Arial" w:hAnsi="Arial" w:cs="Arial"/>
                <w:sz w:val="24"/>
                <w:szCs w:val="24"/>
              </w:rPr>
              <w:t>Guidance on answering the phone is available on the website, along with audio clips to support</w:t>
            </w:r>
            <w:r w:rsidR="00FA10D7" w:rsidRPr="008554E5">
              <w:rPr>
                <w:rFonts w:ascii="Arial" w:eastAsia="Arial" w:hAnsi="Arial" w:cs="Arial"/>
                <w:sz w:val="24"/>
                <w:szCs w:val="24"/>
              </w:rPr>
              <w:t xml:space="preserve"> </w:t>
            </w:r>
            <w:r w:rsidR="00FA10D7" w:rsidRPr="00CC1920">
              <w:rPr>
                <w:rFonts w:ascii="Arial" w:eastAsia="Arial" w:hAnsi="Arial" w:cs="Arial"/>
                <w:sz w:val="24"/>
                <w:szCs w:val="24"/>
              </w:rPr>
              <w:t>correctpron</w:t>
            </w:r>
            <w:r w:rsidR="00114336">
              <w:rPr>
                <w:rFonts w:ascii="Arial" w:eastAsia="Arial" w:hAnsi="Arial" w:cs="Arial"/>
                <w:sz w:val="24"/>
                <w:szCs w:val="24"/>
              </w:rPr>
              <w:t>o</w:t>
            </w:r>
            <w:r w:rsidR="00FA10D7" w:rsidRPr="00CC1920">
              <w:rPr>
                <w:rFonts w:ascii="Arial" w:eastAsia="Arial" w:hAnsi="Arial" w:cs="Arial"/>
                <w:sz w:val="24"/>
                <w:szCs w:val="24"/>
              </w:rPr>
              <w:t xml:space="preserve">unciation for all SWWCJC officers. </w:t>
            </w:r>
          </w:p>
          <w:p w14:paraId="26267BC1" w14:textId="48D9357C" w:rsidR="00B611EB" w:rsidRPr="00CC1920" w:rsidRDefault="00B611EB" w:rsidP="00B611EB">
            <w:pPr>
              <w:widowControl w:val="0"/>
              <w:autoSpaceDE w:val="0"/>
              <w:autoSpaceDN w:val="0"/>
              <w:rPr>
                <w:rFonts w:ascii="Arial" w:eastAsia="Arial" w:hAnsi="Arial" w:cs="Arial"/>
                <w:sz w:val="24"/>
                <w:szCs w:val="24"/>
              </w:rPr>
            </w:pPr>
          </w:p>
          <w:p w14:paraId="6FD566CB" w14:textId="77777777" w:rsidR="00073910" w:rsidRPr="008554E5" w:rsidRDefault="00073910" w:rsidP="002148ED">
            <w:pPr>
              <w:tabs>
                <w:tab w:val="left" w:pos="5070"/>
              </w:tabs>
              <w:rPr>
                <w:rFonts w:ascii="Arial" w:eastAsia="Arial" w:hAnsi="Arial" w:cs="Arial"/>
                <w:sz w:val="24"/>
                <w:szCs w:val="24"/>
              </w:rPr>
            </w:pPr>
          </w:p>
        </w:tc>
        <w:tc>
          <w:tcPr>
            <w:tcW w:w="2546" w:type="dxa"/>
          </w:tcPr>
          <w:p w14:paraId="5F166C9E" w14:textId="77777777" w:rsidR="000D2F5C" w:rsidRPr="00CC1920" w:rsidRDefault="000D2F5C" w:rsidP="000D2F5C">
            <w:pPr>
              <w:widowControl w:val="0"/>
              <w:autoSpaceDE w:val="0"/>
              <w:autoSpaceDN w:val="0"/>
              <w:rPr>
                <w:rFonts w:ascii="Arial" w:eastAsia="Arial" w:hAnsi="Arial" w:cs="Arial"/>
                <w:sz w:val="24"/>
                <w:szCs w:val="24"/>
              </w:rPr>
            </w:pPr>
            <w:r w:rsidRPr="00CC1920">
              <w:rPr>
                <w:rFonts w:ascii="Arial" w:eastAsia="Arial" w:hAnsi="Arial" w:cs="Arial"/>
                <w:sz w:val="24"/>
                <w:szCs w:val="24"/>
              </w:rPr>
              <w:t>SWWCJC officers are generally responsible for ensuring that all SWWCJC officers deal with phone calls suitably, facilitating and promoting the use of the Welsh language.</w:t>
            </w:r>
          </w:p>
          <w:p w14:paraId="68D55A07" w14:textId="77777777" w:rsidR="00073910" w:rsidRDefault="00073910" w:rsidP="002148ED">
            <w:pPr>
              <w:tabs>
                <w:tab w:val="left" w:pos="5070"/>
              </w:tabs>
              <w:rPr>
                <w:rFonts w:ascii="Arial" w:eastAsia="Arial" w:hAnsi="Arial" w:cs="Arial"/>
                <w:sz w:val="24"/>
                <w:szCs w:val="24"/>
              </w:rPr>
            </w:pPr>
          </w:p>
        </w:tc>
        <w:tc>
          <w:tcPr>
            <w:tcW w:w="2431" w:type="dxa"/>
          </w:tcPr>
          <w:p w14:paraId="5E5E5AE1" w14:textId="77777777" w:rsidR="00D57432" w:rsidRDefault="008D2135" w:rsidP="008D2135">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We will always promote the SWWCJC's telephone number in both Welsh and English to ensure there is easy access to the Welsh language service. Similarly, we will ensure that our officers treat Welsh as favorably as English when greeting on the phone and when dealing with Welsh calls, ensuring that the whole call is treated in Welsh in the same way and that an English call would be handled. Frontline officers can see which officers within SWWCJC departments are Welsh speakers by looking for an orange speech bubble on their profile. </w:t>
            </w:r>
          </w:p>
          <w:p w14:paraId="09A94C0B" w14:textId="77777777" w:rsidR="00D57432" w:rsidRDefault="00D57432" w:rsidP="008D2135">
            <w:pPr>
              <w:widowControl w:val="0"/>
              <w:autoSpaceDE w:val="0"/>
              <w:autoSpaceDN w:val="0"/>
              <w:rPr>
                <w:rFonts w:ascii="Arial" w:eastAsia="Arial" w:hAnsi="Arial" w:cs="Arial"/>
                <w:sz w:val="24"/>
                <w:szCs w:val="24"/>
              </w:rPr>
            </w:pPr>
          </w:p>
          <w:p w14:paraId="5BEBA81E" w14:textId="31BC23F8" w:rsidR="00073910" w:rsidRDefault="008D2135" w:rsidP="00B82982">
            <w:pPr>
              <w:widowControl w:val="0"/>
              <w:autoSpaceDE w:val="0"/>
              <w:autoSpaceDN w:val="0"/>
              <w:rPr>
                <w:rFonts w:ascii="Arial" w:eastAsia="Arial" w:hAnsi="Arial" w:cs="Arial"/>
                <w:sz w:val="24"/>
                <w:szCs w:val="24"/>
              </w:rPr>
            </w:pPr>
            <w:r w:rsidRPr="00CC1920">
              <w:rPr>
                <w:rFonts w:ascii="Arial" w:eastAsia="Arial" w:hAnsi="Arial" w:cs="Arial"/>
                <w:sz w:val="24"/>
                <w:szCs w:val="24"/>
              </w:rPr>
              <w:t>This facilitates the transfer of phone calls.</w:t>
            </w:r>
          </w:p>
        </w:tc>
        <w:tc>
          <w:tcPr>
            <w:tcW w:w="2484" w:type="dxa"/>
          </w:tcPr>
          <w:p w14:paraId="0E1266C6" w14:textId="2C43A6E8" w:rsidR="00302C34" w:rsidRPr="00CC1920" w:rsidRDefault="00302C34" w:rsidP="00302C34">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There is one phone number for the SWWCJC. It is promoted on the English and Welsh pages of the website in the same way. </w:t>
            </w:r>
          </w:p>
          <w:p w14:paraId="7A9D5E1D" w14:textId="77777777" w:rsidR="00073910" w:rsidRDefault="00073910" w:rsidP="002148ED">
            <w:pPr>
              <w:tabs>
                <w:tab w:val="left" w:pos="5070"/>
              </w:tabs>
              <w:rPr>
                <w:rFonts w:ascii="Arial" w:eastAsia="Arial" w:hAnsi="Arial" w:cs="Arial"/>
                <w:sz w:val="24"/>
                <w:szCs w:val="24"/>
              </w:rPr>
            </w:pPr>
          </w:p>
        </w:tc>
        <w:tc>
          <w:tcPr>
            <w:tcW w:w="3461" w:type="dxa"/>
          </w:tcPr>
          <w:p w14:paraId="7FA2646A" w14:textId="77777777" w:rsidR="00302C34" w:rsidRPr="00CC1920" w:rsidRDefault="00302C34" w:rsidP="00302C34">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Include a sentence on the webpages stating that the public is welcome to speak to us in English or Welsh.</w:t>
            </w:r>
          </w:p>
          <w:p w14:paraId="023068DD" w14:textId="77777777" w:rsidR="00073910" w:rsidRDefault="00073910" w:rsidP="002148ED">
            <w:pPr>
              <w:tabs>
                <w:tab w:val="left" w:pos="5070"/>
              </w:tabs>
              <w:rPr>
                <w:rFonts w:ascii="Arial" w:eastAsia="Arial" w:hAnsi="Arial" w:cs="Arial"/>
                <w:sz w:val="24"/>
                <w:szCs w:val="24"/>
              </w:rPr>
            </w:pPr>
          </w:p>
        </w:tc>
        <w:tc>
          <w:tcPr>
            <w:tcW w:w="1885" w:type="dxa"/>
          </w:tcPr>
          <w:p w14:paraId="1633902C" w14:textId="77777777" w:rsidR="00073910" w:rsidRDefault="00073910" w:rsidP="002148ED">
            <w:pPr>
              <w:tabs>
                <w:tab w:val="left" w:pos="5070"/>
              </w:tabs>
              <w:rPr>
                <w:rFonts w:ascii="Arial" w:eastAsia="Arial" w:hAnsi="Arial" w:cs="Arial"/>
                <w:sz w:val="24"/>
                <w:szCs w:val="24"/>
              </w:rPr>
            </w:pPr>
          </w:p>
        </w:tc>
        <w:tc>
          <w:tcPr>
            <w:tcW w:w="1957" w:type="dxa"/>
          </w:tcPr>
          <w:p w14:paraId="532EB011" w14:textId="2370F8DD" w:rsidR="00073910" w:rsidRDefault="00E61A58" w:rsidP="00E61A58">
            <w:pPr>
              <w:tabs>
                <w:tab w:val="left" w:pos="5070"/>
              </w:tabs>
              <w:jc w:val="center"/>
              <w:rPr>
                <w:rFonts w:ascii="Arial" w:eastAsia="Arial" w:hAnsi="Arial" w:cs="Arial"/>
                <w:sz w:val="24"/>
                <w:szCs w:val="24"/>
              </w:rPr>
            </w:pPr>
            <w:r w:rsidRPr="00E61A58">
              <w:rPr>
                <w:rFonts w:ascii="Arial" w:eastAsia="Arial" w:hAnsi="Arial" w:cs="Arial"/>
                <w:sz w:val="24"/>
                <w:szCs w:val="24"/>
              </w:rPr>
              <w:t>31.03.26</w:t>
            </w:r>
          </w:p>
        </w:tc>
      </w:tr>
      <w:tr w:rsidR="00073910" w14:paraId="2B8B170E" w14:textId="77777777" w:rsidTr="00E61A58">
        <w:tc>
          <w:tcPr>
            <w:tcW w:w="2564" w:type="dxa"/>
          </w:tcPr>
          <w:p w14:paraId="4F6FF935" w14:textId="237B5AA9" w:rsidR="00073910" w:rsidRPr="008554E5" w:rsidRDefault="00732FC0" w:rsidP="007B36B0">
            <w:pPr>
              <w:widowControl w:val="0"/>
              <w:autoSpaceDE w:val="0"/>
              <w:autoSpaceDN w:val="0"/>
              <w:rPr>
                <w:rFonts w:ascii="Arial" w:eastAsia="Arial" w:hAnsi="Arial" w:cs="Arial"/>
                <w:sz w:val="24"/>
                <w:szCs w:val="24"/>
              </w:rPr>
            </w:pPr>
            <w:r w:rsidRPr="008554E5">
              <w:rPr>
                <w:rFonts w:ascii="Arial" w:eastAsia="Arial" w:hAnsi="Arial" w:cs="Arial"/>
                <w:sz w:val="24"/>
                <w:szCs w:val="24"/>
              </w:rPr>
              <w:t xml:space="preserve">Reception </w:t>
            </w:r>
          </w:p>
        </w:tc>
        <w:tc>
          <w:tcPr>
            <w:tcW w:w="2290" w:type="dxa"/>
          </w:tcPr>
          <w:p w14:paraId="15B83E13" w14:textId="454F84BF" w:rsidR="00073910" w:rsidRDefault="00B611EB" w:rsidP="007B36B0">
            <w:pPr>
              <w:tabs>
                <w:tab w:val="left" w:pos="5070"/>
              </w:tabs>
              <w:jc w:val="center"/>
              <w:rPr>
                <w:rFonts w:ascii="Arial" w:eastAsia="Arial" w:hAnsi="Arial" w:cs="Arial"/>
                <w:sz w:val="24"/>
                <w:szCs w:val="24"/>
              </w:rPr>
            </w:pPr>
            <w:r>
              <w:rPr>
                <w:rFonts w:ascii="Arial" w:eastAsia="Arial" w:hAnsi="Arial" w:cs="Arial"/>
                <w:sz w:val="24"/>
                <w:szCs w:val="24"/>
              </w:rPr>
              <w:t>64-68</w:t>
            </w:r>
          </w:p>
        </w:tc>
        <w:tc>
          <w:tcPr>
            <w:tcW w:w="2541" w:type="dxa"/>
          </w:tcPr>
          <w:p w14:paraId="58320DE2" w14:textId="77777777" w:rsidR="00073910" w:rsidRDefault="00073910" w:rsidP="002148ED">
            <w:pPr>
              <w:tabs>
                <w:tab w:val="left" w:pos="5070"/>
              </w:tabs>
              <w:rPr>
                <w:rFonts w:ascii="Arial" w:eastAsia="Arial" w:hAnsi="Arial" w:cs="Arial"/>
                <w:sz w:val="24"/>
                <w:szCs w:val="24"/>
              </w:rPr>
            </w:pPr>
          </w:p>
        </w:tc>
        <w:tc>
          <w:tcPr>
            <w:tcW w:w="2546" w:type="dxa"/>
          </w:tcPr>
          <w:p w14:paraId="134B6CAC" w14:textId="77777777" w:rsidR="00073910" w:rsidRDefault="00073910" w:rsidP="002148ED">
            <w:pPr>
              <w:tabs>
                <w:tab w:val="left" w:pos="5070"/>
              </w:tabs>
              <w:rPr>
                <w:rFonts w:ascii="Arial" w:eastAsia="Arial" w:hAnsi="Arial" w:cs="Arial"/>
                <w:sz w:val="24"/>
                <w:szCs w:val="24"/>
              </w:rPr>
            </w:pPr>
          </w:p>
        </w:tc>
        <w:tc>
          <w:tcPr>
            <w:tcW w:w="2431" w:type="dxa"/>
          </w:tcPr>
          <w:p w14:paraId="4F94C698" w14:textId="77777777" w:rsidR="00073910" w:rsidRDefault="00073910" w:rsidP="002148ED">
            <w:pPr>
              <w:tabs>
                <w:tab w:val="left" w:pos="5070"/>
              </w:tabs>
              <w:rPr>
                <w:rFonts w:ascii="Arial" w:eastAsia="Arial" w:hAnsi="Arial" w:cs="Arial"/>
                <w:sz w:val="24"/>
                <w:szCs w:val="24"/>
              </w:rPr>
            </w:pPr>
          </w:p>
        </w:tc>
        <w:tc>
          <w:tcPr>
            <w:tcW w:w="2484" w:type="dxa"/>
          </w:tcPr>
          <w:p w14:paraId="19939355" w14:textId="77777777" w:rsidR="00073910" w:rsidRDefault="00073910" w:rsidP="002148ED">
            <w:pPr>
              <w:tabs>
                <w:tab w:val="left" w:pos="5070"/>
              </w:tabs>
              <w:rPr>
                <w:rFonts w:ascii="Arial" w:eastAsia="Arial" w:hAnsi="Arial" w:cs="Arial"/>
                <w:sz w:val="24"/>
                <w:szCs w:val="24"/>
              </w:rPr>
            </w:pPr>
          </w:p>
        </w:tc>
        <w:tc>
          <w:tcPr>
            <w:tcW w:w="3461" w:type="dxa"/>
          </w:tcPr>
          <w:p w14:paraId="4D87DCC0" w14:textId="77777777" w:rsidR="00073910" w:rsidRDefault="00073910" w:rsidP="002148ED">
            <w:pPr>
              <w:tabs>
                <w:tab w:val="left" w:pos="5070"/>
              </w:tabs>
              <w:rPr>
                <w:rFonts w:ascii="Arial" w:eastAsia="Arial" w:hAnsi="Arial" w:cs="Arial"/>
                <w:sz w:val="24"/>
                <w:szCs w:val="24"/>
              </w:rPr>
            </w:pPr>
          </w:p>
        </w:tc>
        <w:tc>
          <w:tcPr>
            <w:tcW w:w="1885" w:type="dxa"/>
          </w:tcPr>
          <w:p w14:paraId="702C866B" w14:textId="77777777" w:rsidR="00073910" w:rsidRDefault="00073910" w:rsidP="002148ED">
            <w:pPr>
              <w:tabs>
                <w:tab w:val="left" w:pos="5070"/>
              </w:tabs>
              <w:rPr>
                <w:rFonts w:ascii="Arial" w:eastAsia="Arial" w:hAnsi="Arial" w:cs="Arial"/>
                <w:sz w:val="24"/>
                <w:szCs w:val="24"/>
              </w:rPr>
            </w:pPr>
          </w:p>
        </w:tc>
        <w:tc>
          <w:tcPr>
            <w:tcW w:w="1957" w:type="dxa"/>
          </w:tcPr>
          <w:p w14:paraId="772D9A73" w14:textId="77777777" w:rsidR="00073910" w:rsidRDefault="00073910" w:rsidP="002148ED">
            <w:pPr>
              <w:tabs>
                <w:tab w:val="left" w:pos="5070"/>
              </w:tabs>
              <w:rPr>
                <w:rFonts w:ascii="Arial" w:eastAsia="Arial" w:hAnsi="Arial" w:cs="Arial"/>
                <w:sz w:val="24"/>
                <w:szCs w:val="24"/>
              </w:rPr>
            </w:pPr>
          </w:p>
        </w:tc>
      </w:tr>
      <w:tr w:rsidR="00073910" w14:paraId="7587F1B3" w14:textId="77777777" w:rsidTr="00E61A58">
        <w:tc>
          <w:tcPr>
            <w:tcW w:w="2564" w:type="dxa"/>
          </w:tcPr>
          <w:p w14:paraId="6C11437F" w14:textId="701707C8" w:rsidR="00D57432" w:rsidRPr="00CC1920" w:rsidRDefault="00D57432" w:rsidP="00D57432">
            <w:pPr>
              <w:widowControl w:val="0"/>
              <w:autoSpaceDE w:val="0"/>
              <w:autoSpaceDN w:val="0"/>
              <w:rPr>
                <w:rFonts w:ascii="Arial" w:eastAsia="Arial" w:hAnsi="Arial" w:cs="Arial"/>
                <w:sz w:val="24"/>
                <w:szCs w:val="24"/>
              </w:rPr>
            </w:pPr>
            <w:r w:rsidRPr="00CC1920">
              <w:rPr>
                <w:rFonts w:ascii="Arial" w:eastAsia="Arial" w:hAnsi="Arial" w:cs="Arial"/>
                <w:sz w:val="24"/>
                <w:szCs w:val="24"/>
              </w:rPr>
              <w:lastRenderedPageBreak/>
              <w:t xml:space="preserve">Public meetings and events </w:t>
            </w:r>
          </w:p>
          <w:p w14:paraId="68B1C1F6" w14:textId="77777777" w:rsidR="00073910" w:rsidRPr="008554E5" w:rsidRDefault="00073910" w:rsidP="007B36B0">
            <w:pPr>
              <w:widowControl w:val="0"/>
              <w:autoSpaceDE w:val="0"/>
              <w:autoSpaceDN w:val="0"/>
              <w:rPr>
                <w:rFonts w:ascii="Arial" w:eastAsia="Arial" w:hAnsi="Arial" w:cs="Arial"/>
                <w:sz w:val="24"/>
                <w:szCs w:val="24"/>
              </w:rPr>
            </w:pPr>
          </w:p>
        </w:tc>
        <w:tc>
          <w:tcPr>
            <w:tcW w:w="2290" w:type="dxa"/>
          </w:tcPr>
          <w:p w14:paraId="066AEB96" w14:textId="2F871F35" w:rsidR="00073910" w:rsidRPr="00D57432" w:rsidRDefault="00D57432" w:rsidP="007B36B0">
            <w:pPr>
              <w:tabs>
                <w:tab w:val="left" w:pos="5070"/>
              </w:tabs>
              <w:jc w:val="center"/>
              <w:rPr>
                <w:rFonts w:ascii="Arial" w:eastAsia="Arial" w:hAnsi="Arial" w:cs="Arial"/>
                <w:sz w:val="24"/>
                <w:szCs w:val="24"/>
              </w:rPr>
            </w:pPr>
            <w:r w:rsidRPr="00CC1920">
              <w:rPr>
                <w:rFonts w:ascii="Arial" w:eastAsia="Arial" w:hAnsi="Arial" w:cs="Arial"/>
                <w:sz w:val="24"/>
                <w:szCs w:val="24"/>
              </w:rPr>
              <w:t>23-41, 68</w:t>
            </w:r>
          </w:p>
        </w:tc>
        <w:tc>
          <w:tcPr>
            <w:tcW w:w="2541" w:type="dxa"/>
          </w:tcPr>
          <w:p w14:paraId="2D1A964F" w14:textId="77777777" w:rsidR="00EF61FA" w:rsidRDefault="00EF61FA" w:rsidP="002148ED">
            <w:pPr>
              <w:tabs>
                <w:tab w:val="left" w:pos="5070"/>
              </w:tabs>
              <w:rPr>
                <w:rFonts w:ascii="Arial" w:eastAsia="Arial" w:hAnsi="Arial" w:cs="Arial"/>
                <w:sz w:val="24"/>
                <w:szCs w:val="24"/>
              </w:rPr>
            </w:pPr>
            <w:r w:rsidRPr="00CC1920">
              <w:rPr>
                <w:rFonts w:ascii="Arial" w:eastAsia="Arial" w:hAnsi="Arial" w:cs="Arial"/>
                <w:sz w:val="24"/>
                <w:szCs w:val="24"/>
              </w:rPr>
              <w:t xml:space="preserve">A simultaneous translation service is provided internally for any meetings involving members of the public and a translator can also be used on the MS Teams platform. </w:t>
            </w:r>
          </w:p>
          <w:p w14:paraId="0DCF443C" w14:textId="77777777" w:rsidR="00EF61FA" w:rsidRDefault="00EF61FA" w:rsidP="002148ED">
            <w:pPr>
              <w:tabs>
                <w:tab w:val="left" w:pos="5070"/>
              </w:tabs>
              <w:rPr>
                <w:rFonts w:ascii="Arial" w:eastAsia="Arial" w:hAnsi="Arial" w:cs="Arial"/>
                <w:sz w:val="24"/>
                <w:szCs w:val="24"/>
              </w:rPr>
            </w:pPr>
          </w:p>
          <w:p w14:paraId="4EDC9E93" w14:textId="3234837D" w:rsidR="00073910" w:rsidRDefault="00EF61FA" w:rsidP="00962598">
            <w:pPr>
              <w:widowControl w:val="0"/>
              <w:autoSpaceDE w:val="0"/>
              <w:autoSpaceDN w:val="0"/>
              <w:rPr>
                <w:rFonts w:ascii="Arial" w:eastAsia="Arial" w:hAnsi="Arial" w:cs="Arial"/>
                <w:sz w:val="24"/>
                <w:szCs w:val="24"/>
              </w:rPr>
            </w:pPr>
            <w:r w:rsidRPr="00CC1920">
              <w:rPr>
                <w:rFonts w:ascii="Arial" w:eastAsia="Arial" w:hAnsi="Arial" w:cs="Arial"/>
                <w:sz w:val="24"/>
                <w:szCs w:val="24"/>
              </w:rPr>
              <w:t>A simultaneous translator can also be used in hybrid meetings held from specific rooms in our offices which include hybrid meeting equipment. We have</w:t>
            </w:r>
            <w:r w:rsidR="00F14509">
              <w:rPr>
                <w:rFonts w:ascii="Arial" w:eastAsia="Arial" w:hAnsi="Arial" w:cs="Arial"/>
                <w:sz w:val="24"/>
                <w:szCs w:val="24"/>
              </w:rPr>
              <w:t xml:space="preserve"> </w:t>
            </w:r>
            <w:r w:rsidR="00F14509" w:rsidRPr="00CC1920">
              <w:rPr>
                <w:rFonts w:ascii="Arial" w:eastAsia="Arial" w:hAnsi="Arial" w:cs="Arial"/>
                <w:sz w:val="24"/>
                <w:szCs w:val="24"/>
              </w:rPr>
              <w:t>a procedure where the officers recruit an external translator for meetings when the in-house translators are not available.</w:t>
            </w:r>
          </w:p>
        </w:tc>
        <w:tc>
          <w:tcPr>
            <w:tcW w:w="2546" w:type="dxa"/>
          </w:tcPr>
          <w:p w14:paraId="411972BB" w14:textId="3A66D711" w:rsidR="00F14509" w:rsidRDefault="00F14509" w:rsidP="002148ED">
            <w:pPr>
              <w:tabs>
                <w:tab w:val="left" w:pos="5070"/>
              </w:tabs>
              <w:rPr>
                <w:rFonts w:ascii="Arial" w:eastAsia="Arial" w:hAnsi="Arial" w:cs="Arial"/>
                <w:sz w:val="24"/>
                <w:szCs w:val="24"/>
              </w:rPr>
            </w:pPr>
            <w:r w:rsidRPr="00CC1920">
              <w:rPr>
                <w:rFonts w:ascii="Arial" w:eastAsia="Arial" w:hAnsi="Arial" w:cs="Arial"/>
                <w:sz w:val="24"/>
                <w:szCs w:val="24"/>
              </w:rPr>
              <w:t xml:space="preserve">The Chief </w:t>
            </w:r>
            <w:r w:rsidR="00114336">
              <w:rPr>
                <w:rFonts w:ascii="Arial" w:eastAsia="Arial" w:hAnsi="Arial" w:cs="Arial"/>
                <w:sz w:val="24"/>
                <w:szCs w:val="24"/>
              </w:rPr>
              <w:t>Operating Officer</w:t>
            </w:r>
            <w:r w:rsidRPr="00CC1920">
              <w:rPr>
                <w:rFonts w:ascii="Arial" w:eastAsia="Arial" w:hAnsi="Arial" w:cs="Arial"/>
                <w:sz w:val="24"/>
                <w:szCs w:val="24"/>
              </w:rPr>
              <w:t xml:space="preserve">is responsible for ensuring that SWWCJC public meetings and events are organised bilingually in a way that facilitates and promotes the use of the Welsh language. </w:t>
            </w:r>
          </w:p>
          <w:p w14:paraId="00448B75" w14:textId="77777777" w:rsidR="00F14509" w:rsidRDefault="00F14509" w:rsidP="002148ED">
            <w:pPr>
              <w:tabs>
                <w:tab w:val="left" w:pos="5070"/>
              </w:tabs>
              <w:rPr>
                <w:rFonts w:ascii="Arial" w:eastAsia="Arial" w:hAnsi="Arial" w:cs="Arial"/>
                <w:sz w:val="24"/>
                <w:szCs w:val="24"/>
              </w:rPr>
            </w:pPr>
          </w:p>
          <w:p w14:paraId="00BC5961" w14:textId="08535730" w:rsidR="00073910" w:rsidRDefault="00F14509" w:rsidP="002148ED">
            <w:pPr>
              <w:tabs>
                <w:tab w:val="left" w:pos="5070"/>
              </w:tabs>
              <w:rPr>
                <w:rFonts w:ascii="Arial" w:eastAsia="Arial" w:hAnsi="Arial" w:cs="Arial"/>
                <w:sz w:val="24"/>
                <w:szCs w:val="24"/>
              </w:rPr>
            </w:pPr>
            <w:r w:rsidRPr="00CC1920">
              <w:rPr>
                <w:rFonts w:ascii="Arial" w:eastAsia="Arial" w:hAnsi="Arial" w:cs="Arial"/>
                <w:sz w:val="24"/>
                <w:szCs w:val="24"/>
              </w:rPr>
              <w:t>The SWWCJC's Monitoring Officer is responsible for ensuring the standard of Welsh language provision at Democratic SWWCJC meetings.</w:t>
            </w:r>
          </w:p>
        </w:tc>
        <w:tc>
          <w:tcPr>
            <w:tcW w:w="2431" w:type="dxa"/>
          </w:tcPr>
          <w:p w14:paraId="54BD87E6" w14:textId="3717A296" w:rsidR="00073910" w:rsidRDefault="00C33DDC" w:rsidP="002148ED">
            <w:pPr>
              <w:tabs>
                <w:tab w:val="left" w:pos="5070"/>
              </w:tabs>
              <w:rPr>
                <w:rFonts w:ascii="Arial" w:eastAsia="Arial" w:hAnsi="Arial" w:cs="Arial"/>
                <w:sz w:val="24"/>
                <w:szCs w:val="24"/>
              </w:rPr>
            </w:pPr>
            <w:r w:rsidRPr="00CC1920">
              <w:rPr>
                <w:rFonts w:ascii="Arial" w:eastAsia="Arial" w:hAnsi="Arial" w:cs="Arial"/>
                <w:sz w:val="24"/>
                <w:szCs w:val="24"/>
              </w:rPr>
              <w:t>We market all public events bilingually and ensure Welsh language contributors are included. Individual officers are relied upon to promote the opportunity for a Welsh-medium meeting for individuals, and to ask attendees if they would like to contribute in Welsh when organising the meeting.</w:t>
            </w:r>
          </w:p>
        </w:tc>
        <w:tc>
          <w:tcPr>
            <w:tcW w:w="2484" w:type="dxa"/>
          </w:tcPr>
          <w:p w14:paraId="495E135B" w14:textId="77777777" w:rsidR="00995F1F" w:rsidRDefault="00995F1F" w:rsidP="002148ED">
            <w:pPr>
              <w:tabs>
                <w:tab w:val="left" w:pos="5070"/>
              </w:tabs>
              <w:rPr>
                <w:rFonts w:ascii="Arial" w:eastAsia="Arial" w:hAnsi="Arial" w:cs="Arial"/>
                <w:sz w:val="24"/>
                <w:szCs w:val="24"/>
              </w:rPr>
            </w:pPr>
            <w:r w:rsidRPr="00CC1920">
              <w:rPr>
                <w:rFonts w:ascii="Arial" w:eastAsia="Arial" w:hAnsi="Arial" w:cs="Arial"/>
                <w:sz w:val="24"/>
                <w:szCs w:val="24"/>
              </w:rPr>
              <w:t xml:space="preserve">We advise officers to facilitate the use of Welsh at public events by ensuring that the chair promotes the opportunity to contribute in Welsh at the event, that he speaks Welsh between the contributions, that some contributors present in Welsh and that questions can be asked in Welsh. </w:t>
            </w:r>
          </w:p>
          <w:p w14:paraId="1CC70F7D" w14:textId="77777777" w:rsidR="00995F1F" w:rsidRDefault="00995F1F" w:rsidP="002148ED">
            <w:pPr>
              <w:tabs>
                <w:tab w:val="left" w:pos="5070"/>
              </w:tabs>
              <w:rPr>
                <w:rFonts w:ascii="Arial" w:eastAsia="Arial" w:hAnsi="Arial" w:cs="Arial"/>
                <w:sz w:val="24"/>
                <w:szCs w:val="24"/>
              </w:rPr>
            </w:pPr>
          </w:p>
          <w:p w14:paraId="06135C19" w14:textId="39195B0F" w:rsidR="00073910" w:rsidRDefault="00995F1F" w:rsidP="002148ED">
            <w:pPr>
              <w:tabs>
                <w:tab w:val="left" w:pos="5070"/>
              </w:tabs>
              <w:rPr>
                <w:rFonts w:ascii="Arial" w:eastAsia="Arial" w:hAnsi="Arial" w:cs="Arial"/>
                <w:sz w:val="24"/>
                <w:szCs w:val="24"/>
              </w:rPr>
            </w:pPr>
            <w:r w:rsidRPr="00CC1920">
              <w:rPr>
                <w:rFonts w:ascii="Arial" w:eastAsia="Arial" w:hAnsi="Arial" w:cs="Arial"/>
                <w:sz w:val="24"/>
                <w:szCs w:val="24"/>
              </w:rPr>
              <w:t>We also encourage officers to run Welsh workshops within a wider event and provide simultaneous translation.</w:t>
            </w:r>
          </w:p>
        </w:tc>
        <w:tc>
          <w:tcPr>
            <w:tcW w:w="3461" w:type="dxa"/>
          </w:tcPr>
          <w:p w14:paraId="2FC0EC59" w14:textId="77777777" w:rsidR="00073910" w:rsidRDefault="00073910" w:rsidP="002148ED">
            <w:pPr>
              <w:tabs>
                <w:tab w:val="left" w:pos="5070"/>
              </w:tabs>
              <w:rPr>
                <w:rFonts w:ascii="Arial" w:eastAsia="Arial" w:hAnsi="Arial" w:cs="Arial"/>
                <w:sz w:val="24"/>
                <w:szCs w:val="24"/>
              </w:rPr>
            </w:pPr>
          </w:p>
        </w:tc>
        <w:tc>
          <w:tcPr>
            <w:tcW w:w="1885" w:type="dxa"/>
          </w:tcPr>
          <w:p w14:paraId="1737CDD4" w14:textId="77777777" w:rsidR="00073910" w:rsidRDefault="00073910" w:rsidP="002148ED">
            <w:pPr>
              <w:tabs>
                <w:tab w:val="left" w:pos="5070"/>
              </w:tabs>
              <w:rPr>
                <w:rFonts w:ascii="Arial" w:eastAsia="Arial" w:hAnsi="Arial" w:cs="Arial"/>
                <w:sz w:val="24"/>
                <w:szCs w:val="24"/>
              </w:rPr>
            </w:pPr>
          </w:p>
        </w:tc>
        <w:tc>
          <w:tcPr>
            <w:tcW w:w="1957" w:type="dxa"/>
          </w:tcPr>
          <w:p w14:paraId="52DFFA08" w14:textId="68EB8BF2" w:rsidR="00073910" w:rsidRDefault="00E61A58" w:rsidP="00E61A58">
            <w:pPr>
              <w:tabs>
                <w:tab w:val="left" w:pos="5070"/>
              </w:tabs>
              <w:jc w:val="center"/>
              <w:rPr>
                <w:rFonts w:ascii="Arial" w:eastAsia="Arial" w:hAnsi="Arial" w:cs="Arial"/>
                <w:sz w:val="24"/>
                <w:szCs w:val="24"/>
              </w:rPr>
            </w:pPr>
            <w:r>
              <w:rPr>
                <w:rFonts w:ascii="Arial" w:eastAsia="Arial" w:hAnsi="Arial" w:cs="Arial"/>
                <w:sz w:val="24"/>
                <w:szCs w:val="24"/>
              </w:rPr>
              <w:t>31.03.26</w:t>
            </w:r>
          </w:p>
        </w:tc>
      </w:tr>
      <w:tr w:rsidR="00B87A5B" w14:paraId="75607D73" w14:textId="77777777" w:rsidTr="00E61A58">
        <w:tc>
          <w:tcPr>
            <w:tcW w:w="2564" w:type="dxa"/>
            <w:vMerge w:val="restart"/>
          </w:tcPr>
          <w:p w14:paraId="4413B36B" w14:textId="6DF96E48" w:rsidR="00B87A5B" w:rsidRPr="00CC1920" w:rsidRDefault="00B87A5B" w:rsidP="00962A51">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Documents and forms </w:t>
            </w:r>
          </w:p>
          <w:p w14:paraId="7B505656" w14:textId="77777777" w:rsidR="00B87A5B" w:rsidRPr="008554E5" w:rsidRDefault="00B87A5B" w:rsidP="007B36B0">
            <w:pPr>
              <w:widowControl w:val="0"/>
              <w:autoSpaceDE w:val="0"/>
              <w:autoSpaceDN w:val="0"/>
              <w:rPr>
                <w:rFonts w:ascii="Arial" w:eastAsia="Arial" w:hAnsi="Arial" w:cs="Arial"/>
                <w:sz w:val="24"/>
                <w:szCs w:val="24"/>
              </w:rPr>
            </w:pPr>
          </w:p>
        </w:tc>
        <w:tc>
          <w:tcPr>
            <w:tcW w:w="2290" w:type="dxa"/>
            <w:vMerge w:val="restart"/>
          </w:tcPr>
          <w:p w14:paraId="540D1A40" w14:textId="0530DB5F" w:rsidR="00B87A5B" w:rsidRPr="00962A51" w:rsidRDefault="00B87A5B" w:rsidP="007B36B0">
            <w:pPr>
              <w:tabs>
                <w:tab w:val="left" w:pos="5070"/>
              </w:tabs>
              <w:jc w:val="center"/>
              <w:rPr>
                <w:rFonts w:ascii="Arial" w:eastAsia="Arial" w:hAnsi="Arial" w:cs="Arial"/>
                <w:sz w:val="24"/>
                <w:szCs w:val="24"/>
              </w:rPr>
            </w:pPr>
            <w:r w:rsidRPr="00CC1920">
              <w:rPr>
                <w:rFonts w:ascii="Arial" w:eastAsia="Arial" w:hAnsi="Arial" w:cs="Arial"/>
                <w:sz w:val="24"/>
                <w:szCs w:val="24"/>
              </w:rPr>
              <w:t>42-51</w:t>
            </w:r>
          </w:p>
        </w:tc>
        <w:tc>
          <w:tcPr>
            <w:tcW w:w="2541" w:type="dxa"/>
            <w:vMerge w:val="restart"/>
          </w:tcPr>
          <w:p w14:paraId="288A6C9B" w14:textId="16557747" w:rsidR="00962598" w:rsidRDefault="00B87A5B" w:rsidP="002148ED">
            <w:pPr>
              <w:tabs>
                <w:tab w:val="left" w:pos="5070"/>
              </w:tabs>
              <w:rPr>
                <w:rFonts w:ascii="Arial" w:eastAsia="Arial" w:hAnsi="Arial" w:cs="Arial"/>
                <w:sz w:val="24"/>
                <w:szCs w:val="24"/>
              </w:rPr>
            </w:pPr>
            <w:r w:rsidRPr="00D37146">
              <w:rPr>
                <w:rFonts w:ascii="Arial" w:eastAsia="Arial" w:hAnsi="Arial" w:cs="Arial"/>
                <w:sz w:val="24"/>
                <w:szCs w:val="24"/>
              </w:rPr>
              <w:t xml:space="preserve">Everything that appears on our website appears in </w:t>
            </w:r>
            <w:r w:rsidR="00114336" w:rsidRPr="00D37146">
              <w:rPr>
                <w:rFonts w:ascii="Arial" w:eastAsia="Arial" w:hAnsi="Arial" w:cs="Arial"/>
                <w:sz w:val="24"/>
                <w:szCs w:val="24"/>
              </w:rPr>
              <w:t>bilingually</w:t>
            </w:r>
            <w:r w:rsidRPr="00D37146">
              <w:rPr>
                <w:rFonts w:ascii="Arial" w:eastAsia="Arial" w:hAnsi="Arial" w:cs="Arial"/>
                <w:sz w:val="24"/>
                <w:szCs w:val="24"/>
              </w:rPr>
              <w:t>.</w:t>
            </w:r>
            <w:r w:rsidRPr="00CC1920">
              <w:rPr>
                <w:rFonts w:ascii="Arial" w:eastAsia="Arial" w:hAnsi="Arial" w:cs="Arial"/>
                <w:sz w:val="24"/>
                <w:szCs w:val="24"/>
              </w:rPr>
              <w:t xml:space="preserve"> This includes forms, guidelines, policies, consultations, brochures, </w:t>
            </w:r>
            <w:r w:rsidR="00962598" w:rsidRPr="00CC1920">
              <w:rPr>
                <w:rFonts w:ascii="Arial" w:eastAsia="Arial" w:hAnsi="Arial" w:cs="Arial"/>
                <w:sz w:val="24"/>
                <w:szCs w:val="24"/>
              </w:rPr>
              <w:t>pamphlets</w:t>
            </w:r>
            <w:r w:rsidR="00962598">
              <w:rPr>
                <w:rFonts w:ascii="Arial" w:eastAsia="Arial" w:hAnsi="Arial" w:cs="Arial"/>
                <w:sz w:val="24"/>
                <w:szCs w:val="24"/>
              </w:rPr>
              <w:t>.</w:t>
            </w:r>
          </w:p>
          <w:p w14:paraId="6B15248C" w14:textId="77777777" w:rsidR="00962598" w:rsidRDefault="00962598" w:rsidP="002148ED">
            <w:pPr>
              <w:tabs>
                <w:tab w:val="left" w:pos="5070"/>
              </w:tabs>
              <w:rPr>
                <w:rFonts w:ascii="Arial" w:eastAsia="Arial" w:hAnsi="Arial" w:cs="Arial"/>
                <w:sz w:val="24"/>
                <w:szCs w:val="24"/>
              </w:rPr>
            </w:pPr>
          </w:p>
          <w:p w14:paraId="15B4F094" w14:textId="2527EF25" w:rsidR="00B87A5B" w:rsidRDefault="00962598" w:rsidP="002148ED">
            <w:pPr>
              <w:tabs>
                <w:tab w:val="left" w:pos="5070"/>
              </w:tabs>
              <w:rPr>
                <w:rFonts w:ascii="Arial" w:eastAsia="Arial" w:hAnsi="Arial" w:cs="Arial"/>
                <w:sz w:val="24"/>
                <w:szCs w:val="24"/>
              </w:rPr>
            </w:pPr>
            <w:r w:rsidRPr="00CC1920">
              <w:rPr>
                <w:rFonts w:ascii="Arial" w:eastAsia="Arial" w:hAnsi="Arial" w:cs="Arial"/>
                <w:sz w:val="24"/>
                <w:szCs w:val="24"/>
              </w:rPr>
              <w:t>In</w:t>
            </w:r>
            <w:r w:rsidR="00B87A5B" w:rsidRPr="00CC1920">
              <w:rPr>
                <w:rFonts w:ascii="Arial" w:eastAsia="Arial" w:hAnsi="Arial" w:cs="Arial"/>
                <w:sz w:val="24"/>
                <w:szCs w:val="24"/>
              </w:rPr>
              <w:t xml:space="preserve"> addition, if there is any document produced that does not appear on the website but is shared publicly, it will be provided bilingually. Agendas and minutes of the full SWWCJC are all provided in Welsh.</w:t>
            </w:r>
          </w:p>
        </w:tc>
        <w:tc>
          <w:tcPr>
            <w:tcW w:w="2546" w:type="dxa"/>
            <w:vMerge w:val="restart"/>
          </w:tcPr>
          <w:p w14:paraId="785838CA" w14:textId="67CD98EF" w:rsidR="00B87A5B" w:rsidRDefault="00B87A5B" w:rsidP="002B1C73">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The </w:t>
            </w:r>
            <w:r w:rsidR="00114336">
              <w:rPr>
                <w:rFonts w:ascii="Arial" w:eastAsia="Arial" w:hAnsi="Arial" w:cs="Arial"/>
                <w:sz w:val="24"/>
                <w:szCs w:val="24"/>
              </w:rPr>
              <w:t xml:space="preserve">Chief Operating Officer </w:t>
            </w:r>
            <w:r w:rsidRPr="00CC1920">
              <w:rPr>
                <w:rFonts w:ascii="Arial" w:eastAsia="Arial" w:hAnsi="Arial" w:cs="Arial"/>
                <w:sz w:val="24"/>
                <w:szCs w:val="24"/>
              </w:rPr>
              <w:t xml:space="preserve">oversees the materials and resources that appear on the </w:t>
            </w:r>
            <w:r w:rsidR="00962598" w:rsidRPr="00CC1920">
              <w:rPr>
                <w:rFonts w:ascii="Arial" w:eastAsia="Arial" w:hAnsi="Arial" w:cs="Arial"/>
                <w:sz w:val="24"/>
                <w:szCs w:val="24"/>
              </w:rPr>
              <w:t>website.</w:t>
            </w:r>
            <w:r w:rsidRPr="00CC1920">
              <w:rPr>
                <w:rFonts w:ascii="Arial" w:eastAsia="Arial" w:hAnsi="Arial" w:cs="Arial"/>
                <w:sz w:val="24"/>
                <w:szCs w:val="24"/>
              </w:rPr>
              <w:t xml:space="preserve"> </w:t>
            </w:r>
          </w:p>
          <w:p w14:paraId="49C1572D" w14:textId="77777777" w:rsidR="00B87A5B" w:rsidRDefault="00B87A5B" w:rsidP="002B1C73">
            <w:pPr>
              <w:widowControl w:val="0"/>
              <w:autoSpaceDE w:val="0"/>
              <w:autoSpaceDN w:val="0"/>
              <w:rPr>
                <w:rFonts w:ascii="Arial" w:eastAsia="Arial" w:hAnsi="Arial" w:cs="Arial"/>
                <w:sz w:val="24"/>
                <w:szCs w:val="24"/>
              </w:rPr>
            </w:pPr>
          </w:p>
          <w:p w14:paraId="46F3A1E9" w14:textId="6B8789E0" w:rsidR="00B87A5B" w:rsidRPr="00CC1920" w:rsidRDefault="00B87A5B" w:rsidP="002B1C73">
            <w:pPr>
              <w:widowControl w:val="0"/>
              <w:autoSpaceDE w:val="0"/>
              <w:autoSpaceDN w:val="0"/>
              <w:rPr>
                <w:rFonts w:ascii="Arial" w:eastAsia="Arial" w:hAnsi="Arial" w:cs="Arial"/>
                <w:sz w:val="24"/>
                <w:szCs w:val="24"/>
              </w:rPr>
            </w:pPr>
            <w:r w:rsidRPr="00CC1920">
              <w:rPr>
                <w:rFonts w:ascii="Arial" w:eastAsia="Arial" w:hAnsi="Arial" w:cs="Arial"/>
                <w:sz w:val="24"/>
                <w:szCs w:val="24"/>
              </w:rPr>
              <w:t>The Monitoring Officer oversees the documentation for the full SWWCJC</w:t>
            </w:r>
          </w:p>
          <w:p w14:paraId="597E23BF" w14:textId="77777777" w:rsidR="00B87A5B" w:rsidRDefault="00B87A5B" w:rsidP="002148ED">
            <w:pPr>
              <w:tabs>
                <w:tab w:val="left" w:pos="5070"/>
              </w:tabs>
              <w:rPr>
                <w:rFonts w:ascii="Arial" w:eastAsia="Arial" w:hAnsi="Arial" w:cs="Arial"/>
                <w:sz w:val="24"/>
                <w:szCs w:val="24"/>
              </w:rPr>
            </w:pPr>
          </w:p>
        </w:tc>
        <w:tc>
          <w:tcPr>
            <w:tcW w:w="2431" w:type="dxa"/>
            <w:vMerge w:val="restart"/>
          </w:tcPr>
          <w:p w14:paraId="797CE8BE" w14:textId="77777777" w:rsidR="00B87A5B" w:rsidRPr="00CC1920" w:rsidRDefault="00B87A5B" w:rsidP="002B1C73">
            <w:pPr>
              <w:widowControl w:val="0"/>
              <w:autoSpaceDE w:val="0"/>
              <w:autoSpaceDN w:val="0"/>
              <w:rPr>
                <w:rFonts w:ascii="Arial" w:eastAsia="Arial" w:hAnsi="Arial" w:cs="Arial"/>
                <w:sz w:val="24"/>
                <w:szCs w:val="24"/>
              </w:rPr>
            </w:pPr>
            <w:r w:rsidRPr="00CC1920">
              <w:rPr>
                <w:rFonts w:ascii="Arial" w:eastAsia="Arial" w:hAnsi="Arial" w:cs="Arial"/>
                <w:sz w:val="24"/>
                <w:szCs w:val="24"/>
              </w:rPr>
              <w:t>We are working on getting the sentence 'This document is also available in Welsh' on all our electronic forms as forms are updated through a rolling program.</w:t>
            </w:r>
          </w:p>
          <w:p w14:paraId="572E4940" w14:textId="77777777" w:rsidR="00B87A5B" w:rsidRDefault="00B87A5B" w:rsidP="002148ED">
            <w:pPr>
              <w:tabs>
                <w:tab w:val="left" w:pos="5070"/>
              </w:tabs>
              <w:rPr>
                <w:rFonts w:ascii="Arial" w:eastAsia="Arial" w:hAnsi="Arial" w:cs="Arial"/>
                <w:sz w:val="24"/>
                <w:szCs w:val="24"/>
              </w:rPr>
            </w:pPr>
          </w:p>
        </w:tc>
        <w:tc>
          <w:tcPr>
            <w:tcW w:w="2484" w:type="dxa"/>
            <w:vMerge w:val="restart"/>
          </w:tcPr>
          <w:p w14:paraId="138AA499" w14:textId="77777777" w:rsidR="00B87A5B" w:rsidRDefault="00B87A5B" w:rsidP="002148ED">
            <w:pPr>
              <w:tabs>
                <w:tab w:val="left" w:pos="5070"/>
              </w:tabs>
              <w:rPr>
                <w:rFonts w:ascii="Arial" w:eastAsia="Arial" w:hAnsi="Arial" w:cs="Arial"/>
                <w:sz w:val="24"/>
                <w:szCs w:val="24"/>
              </w:rPr>
            </w:pPr>
            <w:r w:rsidRPr="00CC1920">
              <w:rPr>
                <w:rFonts w:ascii="Arial" w:eastAsia="Arial" w:hAnsi="Arial" w:cs="Arial"/>
                <w:sz w:val="24"/>
                <w:szCs w:val="24"/>
              </w:rPr>
              <w:t xml:space="preserve">The SWWCJC documents all appear in the same format and at the same time as the English version and this facilitates their use. The decrease in use of paper materials and increase in electronic use facilitate this as well. Users can go back and forth from the English to Welsh version on our website. </w:t>
            </w:r>
          </w:p>
          <w:p w14:paraId="527BB399" w14:textId="77777777" w:rsidR="00B87A5B" w:rsidRDefault="00B87A5B" w:rsidP="002148ED">
            <w:pPr>
              <w:tabs>
                <w:tab w:val="left" w:pos="5070"/>
              </w:tabs>
              <w:rPr>
                <w:rFonts w:ascii="Arial" w:eastAsia="Arial" w:hAnsi="Arial" w:cs="Arial"/>
                <w:sz w:val="24"/>
                <w:szCs w:val="24"/>
              </w:rPr>
            </w:pPr>
          </w:p>
          <w:p w14:paraId="28179E6F" w14:textId="48D946BE" w:rsidR="00B87A5B" w:rsidRDefault="00B87A5B" w:rsidP="002148ED">
            <w:pPr>
              <w:tabs>
                <w:tab w:val="left" w:pos="5070"/>
              </w:tabs>
              <w:rPr>
                <w:rFonts w:ascii="Arial" w:eastAsia="Arial" w:hAnsi="Arial" w:cs="Arial"/>
                <w:sz w:val="24"/>
                <w:szCs w:val="24"/>
              </w:rPr>
            </w:pPr>
            <w:r w:rsidRPr="00CC1920">
              <w:rPr>
                <w:rFonts w:ascii="Arial" w:eastAsia="Arial" w:hAnsi="Arial" w:cs="Arial"/>
                <w:sz w:val="24"/>
                <w:szCs w:val="24"/>
              </w:rPr>
              <w:t xml:space="preserve">This facilitates the use of less confident Welsh people to use the Welsh version. We use plain Welsh </w:t>
            </w:r>
            <w:r w:rsidRPr="00CC1920">
              <w:rPr>
                <w:rFonts w:ascii="Arial" w:eastAsia="Arial" w:hAnsi="Arial" w:cs="Arial"/>
                <w:sz w:val="24"/>
                <w:szCs w:val="24"/>
              </w:rPr>
              <w:lastRenderedPageBreak/>
              <w:t xml:space="preserve">on all our documentation to facilitate general understanding. </w:t>
            </w:r>
          </w:p>
          <w:p w14:paraId="21485819" w14:textId="77777777" w:rsidR="00B87A5B" w:rsidRDefault="00B87A5B" w:rsidP="002148ED">
            <w:pPr>
              <w:tabs>
                <w:tab w:val="left" w:pos="5070"/>
              </w:tabs>
              <w:rPr>
                <w:rFonts w:ascii="Arial" w:eastAsia="Arial" w:hAnsi="Arial" w:cs="Arial"/>
                <w:sz w:val="24"/>
                <w:szCs w:val="24"/>
              </w:rPr>
            </w:pPr>
          </w:p>
          <w:p w14:paraId="00EFA6AB" w14:textId="77777777" w:rsidR="00B87A5B" w:rsidRDefault="00B87A5B" w:rsidP="002148ED">
            <w:pPr>
              <w:tabs>
                <w:tab w:val="left" w:pos="5070"/>
              </w:tabs>
              <w:rPr>
                <w:rFonts w:ascii="Arial" w:eastAsia="Arial" w:hAnsi="Arial" w:cs="Arial"/>
                <w:sz w:val="24"/>
                <w:szCs w:val="24"/>
              </w:rPr>
            </w:pPr>
            <w:r w:rsidRPr="00CC1920">
              <w:rPr>
                <w:rFonts w:ascii="Arial" w:eastAsia="Arial" w:hAnsi="Arial" w:cs="Arial"/>
                <w:sz w:val="24"/>
                <w:szCs w:val="24"/>
              </w:rPr>
              <w:t>The forms of all our public consultations on English and Welsh web pages ask the user to choose English or Welsh on the first page. This makes the option of filling in the form in Welsh visible and promotes its use.</w:t>
            </w:r>
          </w:p>
          <w:p w14:paraId="25BD078D" w14:textId="2D25E17E" w:rsidR="008A19E3" w:rsidRDefault="008A19E3" w:rsidP="002148ED">
            <w:pPr>
              <w:tabs>
                <w:tab w:val="left" w:pos="5070"/>
              </w:tabs>
              <w:rPr>
                <w:rFonts w:ascii="Arial" w:eastAsia="Arial" w:hAnsi="Arial" w:cs="Arial"/>
                <w:sz w:val="24"/>
                <w:szCs w:val="24"/>
              </w:rPr>
            </w:pPr>
          </w:p>
        </w:tc>
        <w:tc>
          <w:tcPr>
            <w:tcW w:w="3461" w:type="dxa"/>
          </w:tcPr>
          <w:p w14:paraId="23BB7118" w14:textId="77777777" w:rsidR="00B87A5B" w:rsidRPr="00CC1920" w:rsidRDefault="00B87A5B" w:rsidP="002B1C73">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lastRenderedPageBreak/>
              <w:t>Place the statement 'This document is also available in Welsh' on all our electronics forms</w:t>
            </w:r>
          </w:p>
          <w:p w14:paraId="5FD763E5" w14:textId="77777777" w:rsidR="00B87A5B" w:rsidRDefault="00B87A5B" w:rsidP="002B1C73">
            <w:pPr>
              <w:widowControl w:val="0"/>
              <w:autoSpaceDE w:val="0"/>
              <w:autoSpaceDN w:val="0"/>
              <w:ind w:left="1747"/>
              <w:rPr>
                <w:rFonts w:ascii="Arial" w:eastAsia="Arial" w:hAnsi="Arial" w:cs="Arial"/>
                <w:sz w:val="24"/>
                <w:szCs w:val="24"/>
              </w:rPr>
            </w:pPr>
          </w:p>
        </w:tc>
        <w:tc>
          <w:tcPr>
            <w:tcW w:w="1885" w:type="dxa"/>
          </w:tcPr>
          <w:p w14:paraId="65202074" w14:textId="77777777" w:rsidR="00B87A5B" w:rsidRDefault="00B87A5B" w:rsidP="002148ED">
            <w:pPr>
              <w:tabs>
                <w:tab w:val="left" w:pos="5070"/>
              </w:tabs>
              <w:rPr>
                <w:rFonts w:ascii="Arial" w:eastAsia="Arial" w:hAnsi="Arial" w:cs="Arial"/>
                <w:sz w:val="24"/>
                <w:szCs w:val="24"/>
              </w:rPr>
            </w:pPr>
          </w:p>
        </w:tc>
        <w:tc>
          <w:tcPr>
            <w:tcW w:w="1957" w:type="dxa"/>
          </w:tcPr>
          <w:p w14:paraId="1C8A014C" w14:textId="071D0CE8" w:rsidR="00B87A5B" w:rsidRDefault="00E61A58" w:rsidP="00E61A58">
            <w:pPr>
              <w:tabs>
                <w:tab w:val="left" w:pos="5070"/>
              </w:tabs>
              <w:jc w:val="center"/>
              <w:rPr>
                <w:rFonts w:ascii="Arial" w:eastAsia="Arial" w:hAnsi="Arial" w:cs="Arial"/>
                <w:sz w:val="24"/>
                <w:szCs w:val="24"/>
              </w:rPr>
            </w:pPr>
            <w:r>
              <w:rPr>
                <w:rFonts w:ascii="Arial" w:eastAsia="Arial" w:hAnsi="Arial" w:cs="Arial"/>
                <w:sz w:val="24"/>
                <w:szCs w:val="24"/>
              </w:rPr>
              <w:t>31.03.26</w:t>
            </w:r>
          </w:p>
        </w:tc>
      </w:tr>
      <w:tr w:rsidR="00B87A5B" w14:paraId="6494BA45" w14:textId="34BCDBEF" w:rsidTr="00E61A58">
        <w:tc>
          <w:tcPr>
            <w:tcW w:w="2564" w:type="dxa"/>
            <w:vMerge/>
          </w:tcPr>
          <w:p w14:paraId="2B054AAE" w14:textId="77777777" w:rsidR="00B87A5B" w:rsidRPr="008554E5" w:rsidRDefault="00B87A5B" w:rsidP="002148ED">
            <w:pPr>
              <w:tabs>
                <w:tab w:val="left" w:pos="5070"/>
              </w:tabs>
              <w:rPr>
                <w:rFonts w:ascii="Arial" w:eastAsia="Arial" w:hAnsi="Arial" w:cs="Arial"/>
                <w:sz w:val="24"/>
                <w:szCs w:val="24"/>
              </w:rPr>
            </w:pPr>
          </w:p>
        </w:tc>
        <w:tc>
          <w:tcPr>
            <w:tcW w:w="2290" w:type="dxa"/>
            <w:vMerge/>
          </w:tcPr>
          <w:p w14:paraId="050EC444" w14:textId="77777777" w:rsidR="00B87A5B" w:rsidRDefault="00B87A5B" w:rsidP="002148ED">
            <w:pPr>
              <w:tabs>
                <w:tab w:val="left" w:pos="5070"/>
              </w:tabs>
              <w:rPr>
                <w:rFonts w:ascii="Arial" w:eastAsia="Arial" w:hAnsi="Arial" w:cs="Arial"/>
                <w:sz w:val="24"/>
                <w:szCs w:val="24"/>
              </w:rPr>
            </w:pPr>
          </w:p>
        </w:tc>
        <w:tc>
          <w:tcPr>
            <w:tcW w:w="2541" w:type="dxa"/>
            <w:vMerge/>
          </w:tcPr>
          <w:p w14:paraId="228C0A05" w14:textId="77777777" w:rsidR="00B87A5B" w:rsidRDefault="00B87A5B" w:rsidP="002148ED">
            <w:pPr>
              <w:tabs>
                <w:tab w:val="left" w:pos="5070"/>
              </w:tabs>
              <w:rPr>
                <w:rFonts w:ascii="Arial" w:eastAsia="Arial" w:hAnsi="Arial" w:cs="Arial"/>
                <w:sz w:val="24"/>
                <w:szCs w:val="24"/>
              </w:rPr>
            </w:pPr>
          </w:p>
        </w:tc>
        <w:tc>
          <w:tcPr>
            <w:tcW w:w="2546" w:type="dxa"/>
            <w:vMerge/>
          </w:tcPr>
          <w:p w14:paraId="716926D3" w14:textId="77777777" w:rsidR="00B87A5B" w:rsidRDefault="00B87A5B" w:rsidP="002148ED">
            <w:pPr>
              <w:tabs>
                <w:tab w:val="left" w:pos="5070"/>
              </w:tabs>
              <w:rPr>
                <w:rFonts w:ascii="Arial" w:eastAsia="Arial" w:hAnsi="Arial" w:cs="Arial"/>
                <w:sz w:val="24"/>
                <w:szCs w:val="24"/>
              </w:rPr>
            </w:pPr>
          </w:p>
        </w:tc>
        <w:tc>
          <w:tcPr>
            <w:tcW w:w="2431" w:type="dxa"/>
            <w:vMerge/>
          </w:tcPr>
          <w:p w14:paraId="6A0351A7" w14:textId="77777777" w:rsidR="00B87A5B" w:rsidRDefault="00B87A5B" w:rsidP="002148ED">
            <w:pPr>
              <w:tabs>
                <w:tab w:val="left" w:pos="5070"/>
              </w:tabs>
              <w:rPr>
                <w:rFonts w:ascii="Arial" w:eastAsia="Arial" w:hAnsi="Arial" w:cs="Arial"/>
                <w:sz w:val="24"/>
                <w:szCs w:val="24"/>
              </w:rPr>
            </w:pPr>
          </w:p>
        </w:tc>
        <w:tc>
          <w:tcPr>
            <w:tcW w:w="2484" w:type="dxa"/>
            <w:vMerge/>
          </w:tcPr>
          <w:p w14:paraId="1C606E2E" w14:textId="77777777" w:rsidR="00B87A5B" w:rsidRDefault="00B87A5B" w:rsidP="002148ED">
            <w:pPr>
              <w:tabs>
                <w:tab w:val="left" w:pos="5070"/>
              </w:tabs>
              <w:rPr>
                <w:rFonts w:ascii="Arial" w:eastAsia="Arial" w:hAnsi="Arial" w:cs="Arial"/>
                <w:sz w:val="24"/>
                <w:szCs w:val="24"/>
              </w:rPr>
            </w:pPr>
          </w:p>
        </w:tc>
        <w:tc>
          <w:tcPr>
            <w:tcW w:w="3461" w:type="dxa"/>
          </w:tcPr>
          <w:p w14:paraId="53BAD65A" w14:textId="07D72832" w:rsidR="00B87A5B" w:rsidRPr="00CC1920" w:rsidRDefault="00B87A5B" w:rsidP="002B1C73">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 xml:space="preserve">Explore possibilities of including the statement </w:t>
            </w:r>
            <w:r w:rsidR="00962598" w:rsidRPr="00CC1920">
              <w:rPr>
                <w:rFonts w:ascii="Arial" w:eastAsia="Arial" w:hAnsi="Arial" w:cs="Arial"/>
                <w:bCs/>
                <w:sz w:val="24"/>
                <w:szCs w:val="24"/>
              </w:rPr>
              <w:t>in</w:t>
            </w:r>
            <w:r w:rsidRPr="00CC1920">
              <w:rPr>
                <w:rFonts w:ascii="Arial" w:eastAsia="Arial" w:hAnsi="Arial" w:cs="Arial"/>
                <w:bCs/>
                <w:sz w:val="24"/>
                <w:szCs w:val="24"/>
              </w:rPr>
              <w:t xml:space="preserve"> other documents</w:t>
            </w:r>
            <w:r w:rsidR="00962598">
              <w:rPr>
                <w:rFonts w:ascii="Arial" w:eastAsia="Arial" w:hAnsi="Arial" w:cs="Arial"/>
                <w:bCs/>
                <w:sz w:val="24"/>
                <w:szCs w:val="24"/>
              </w:rPr>
              <w:t>.</w:t>
            </w:r>
          </w:p>
          <w:p w14:paraId="3A6F8D83" w14:textId="77777777" w:rsidR="00B87A5B" w:rsidRDefault="00B87A5B" w:rsidP="002148ED">
            <w:pPr>
              <w:tabs>
                <w:tab w:val="left" w:pos="5070"/>
              </w:tabs>
              <w:rPr>
                <w:rFonts w:ascii="Arial" w:eastAsia="Arial" w:hAnsi="Arial" w:cs="Arial"/>
                <w:sz w:val="24"/>
                <w:szCs w:val="24"/>
              </w:rPr>
            </w:pPr>
          </w:p>
        </w:tc>
        <w:tc>
          <w:tcPr>
            <w:tcW w:w="1885" w:type="dxa"/>
          </w:tcPr>
          <w:p w14:paraId="7E920505" w14:textId="77777777" w:rsidR="00B87A5B" w:rsidRDefault="00B87A5B" w:rsidP="002148ED">
            <w:pPr>
              <w:tabs>
                <w:tab w:val="left" w:pos="5070"/>
              </w:tabs>
              <w:rPr>
                <w:rFonts w:ascii="Arial" w:eastAsia="Arial" w:hAnsi="Arial" w:cs="Arial"/>
                <w:sz w:val="24"/>
                <w:szCs w:val="24"/>
              </w:rPr>
            </w:pPr>
          </w:p>
        </w:tc>
        <w:tc>
          <w:tcPr>
            <w:tcW w:w="1957" w:type="dxa"/>
          </w:tcPr>
          <w:p w14:paraId="4C4E3278" w14:textId="29E4E8E1" w:rsidR="00B87A5B" w:rsidRDefault="00E61A58" w:rsidP="00E61A58">
            <w:pPr>
              <w:tabs>
                <w:tab w:val="left" w:pos="5070"/>
              </w:tabs>
              <w:jc w:val="center"/>
              <w:rPr>
                <w:rFonts w:ascii="Arial" w:eastAsia="Arial" w:hAnsi="Arial" w:cs="Arial"/>
                <w:sz w:val="24"/>
                <w:szCs w:val="24"/>
              </w:rPr>
            </w:pPr>
            <w:r>
              <w:rPr>
                <w:rFonts w:ascii="Arial" w:eastAsia="Arial" w:hAnsi="Arial" w:cs="Arial"/>
                <w:sz w:val="24"/>
                <w:szCs w:val="24"/>
              </w:rPr>
              <w:t>31.03.26</w:t>
            </w:r>
          </w:p>
        </w:tc>
      </w:tr>
      <w:tr w:rsidR="008A19E3" w14:paraId="2D9AC093" w14:textId="33411888" w:rsidTr="00E61A58">
        <w:tc>
          <w:tcPr>
            <w:tcW w:w="2564" w:type="dxa"/>
            <w:vMerge w:val="restart"/>
          </w:tcPr>
          <w:p w14:paraId="40096DC9" w14:textId="23172F6E" w:rsidR="008A19E3" w:rsidRPr="00CC1920" w:rsidRDefault="008A19E3" w:rsidP="00983F92">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Digital communications and self-service machines </w:t>
            </w:r>
          </w:p>
          <w:p w14:paraId="38BAE78C" w14:textId="77777777" w:rsidR="008A19E3" w:rsidRPr="008554E5" w:rsidRDefault="008A19E3" w:rsidP="002148ED">
            <w:pPr>
              <w:tabs>
                <w:tab w:val="left" w:pos="5070"/>
              </w:tabs>
              <w:rPr>
                <w:rFonts w:ascii="Arial" w:eastAsia="Arial" w:hAnsi="Arial" w:cs="Arial"/>
                <w:sz w:val="24"/>
                <w:szCs w:val="24"/>
              </w:rPr>
            </w:pPr>
          </w:p>
        </w:tc>
        <w:tc>
          <w:tcPr>
            <w:tcW w:w="2290" w:type="dxa"/>
            <w:vMerge w:val="restart"/>
          </w:tcPr>
          <w:p w14:paraId="7551B0B6" w14:textId="235A5EAB" w:rsidR="008A19E3" w:rsidRPr="00983F92" w:rsidRDefault="008A19E3" w:rsidP="00983F92">
            <w:pPr>
              <w:tabs>
                <w:tab w:val="left" w:pos="5070"/>
              </w:tabs>
              <w:ind w:firstLine="720"/>
              <w:rPr>
                <w:rFonts w:ascii="Arial" w:eastAsia="Arial" w:hAnsi="Arial" w:cs="Arial"/>
                <w:sz w:val="24"/>
                <w:szCs w:val="24"/>
              </w:rPr>
            </w:pPr>
            <w:r w:rsidRPr="00CC1920">
              <w:rPr>
                <w:rFonts w:ascii="Arial" w:eastAsia="Arial" w:hAnsi="Arial" w:cs="Arial"/>
                <w:sz w:val="24"/>
                <w:szCs w:val="24"/>
              </w:rPr>
              <w:t>52-60</w:t>
            </w:r>
          </w:p>
        </w:tc>
        <w:tc>
          <w:tcPr>
            <w:tcW w:w="2541" w:type="dxa"/>
            <w:vMerge w:val="restart"/>
          </w:tcPr>
          <w:p w14:paraId="59F52190" w14:textId="6C2F2651" w:rsidR="008A19E3" w:rsidRDefault="008A19E3" w:rsidP="002148ED">
            <w:pPr>
              <w:tabs>
                <w:tab w:val="left" w:pos="5070"/>
              </w:tabs>
              <w:rPr>
                <w:rFonts w:ascii="Arial" w:eastAsia="Arial" w:hAnsi="Arial" w:cs="Arial"/>
                <w:sz w:val="24"/>
                <w:szCs w:val="24"/>
              </w:rPr>
            </w:pPr>
            <w:r w:rsidRPr="00CC1920">
              <w:rPr>
                <w:rFonts w:ascii="Arial" w:eastAsia="Arial" w:hAnsi="Arial" w:cs="Arial"/>
                <w:sz w:val="24"/>
                <w:szCs w:val="24"/>
              </w:rPr>
              <w:t xml:space="preserve"> </w:t>
            </w:r>
            <w:r w:rsidR="00114336">
              <w:rPr>
                <w:rFonts w:ascii="Arial" w:eastAsia="Arial" w:hAnsi="Arial" w:cs="Arial"/>
                <w:sz w:val="24"/>
                <w:szCs w:val="24"/>
              </w:rPr>
              <w:t>A</w:t>
            </w:r>
            <w:r w:rsidRPr="00CC1920">
              <w:rPr>
                <w:rFonts w:ascii="Arial" w:eastAsia="Arial" w:hAnsi="Arial" w:cs="Arial"/>
                <w:sz w:val="24"/>
                <w:szCs w:val="24"/>
              </w:rPr>
              <w:t>ll text for the SWWCJC's website and website are prepared in English and Welsh and published at the same time. They also administer almost all the SWWCJC's social media posts.</w:t>
            </w:r>
          </w:p>
        </w:tc>
        <w:tc>
          <w:tcPr>
            <w:tcW w:w="2546" w:type="dxa"/>
            <w:vMerge w:val="restart"/>
          </w:tcPr>
          <w:p w14:paraId="2C157D70" w14:textId="5DA7B531" w:rsidR="008A19E3" w:rsidRDefault="008A19E3" w:rsidP="00D37146">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The Chief </w:t>
            </w:r>
            <w:r w:rsidR="00114336">
              <w:rPr>
                <w:rFonts w:ascii="Arial" w:eastAsia="Arial" w:hAnsi="Arial" w:cs="Arial"/>
                <w:sz w:val="24"/>
                <w:szCs w:val="24"/>
              </w:rPr>
              <w:t>Operating Officer</w:t>
            </w:r>
            <w:r w:rsidRPr="00CC1920">
              <w:rPr>
                <w:rFonts w:ascii="Arial" w:eastAsia="Arial" w:hAnsi="Arial" w:cs="Arial"/>
                <w:sz w:val="24"/>
                <w:szCs w:val="24"/>
              </w:rPr>
              <w:t xml:space="preserve"> is responsible for  all text that appears on the website and website. This means they can check it is bilingual before approving it. </w:t>
            </w:r>
          </w:p>
        </w:tc>
        <w:tc>
          <w:tcPr>
            <w:tcW w:w="2431" w:type="dxa"/>
            <w:vMerge w:val="restart"/>
          </w:tcPr>
          <w:p w14:paraId="6158ECF1" w14:textId="3DD684EE" w:rsidR="008A19E3" w:rsidRPr="00CC1920" w:rsidRDefault="008A19E3" w:rsidP="00050CFD">
            <w:pPr>
              <w:widowControl w:val="0"/>
              <w:autoSpaceDE w:val="0"/>
              <w:autoSpaceDN w:val="0"/>
              <w:rPr>
                <w:rFonts w:ascii="Arial" w:eastAsia="Arial" w:hAnsi="Arial" w:cs="Arial"/>
                <w:sz w:val="24"/>
                <w:szCs w:val="24"/>
              </w:rPr>
            </w:pPr>
            <w:r w:rsidRPr="00CC1920">
              <w:rPr>
                <w:rFonts w:ascii="Arial" w:eastAsia="Arial" w:hAnsi="Arial" w:cs="Arial"/>
                <w:sz w:val="24"/>
                <w:szCs w:val="24"/>
              </w:rPr>
              <w:t>We do</w:t>
            </w:r>
            <w:r>
              <w:rPr>
                <w:rFonts w:ascii="Arial" w:eastAsia="Arial" w:hAnsi="Arial" w:cs="Arial"/>
                <w:sz w:val="24"/>
                <w:szCs w:val="24"/>
              </w:rPr>
              <w:t xml:space="preserve"> not</w:t>
            </w:r>
            <w:r w:rsidRPr="00CC1920">
              <w:rPr>
                <w:rFonts w:ascii="Arial" w:eastAsia="Arial" w:hAnsi="Arial" w:cs="Arial"/>
                <w:sz w:val="24"/>
                <w:szCs w:val="24"/>
              </w:rPr>
              <w:t xml:space="preserve"> promote our Welsh language digital provision. We place it alongside the English provision, but we don't promote the provision in any language.</w:t>
            </w:r>
          </w:p>
          <w:p w14:paraId="4F79E949" w14:textId="77777777" w:rsidR="008A19E3" w:rsidRDefault="008A19E3" w:rsidP="002148ED">
            <w:pPr>
              <w:tabs>
                <w:tab w:val="left" w:pos="5070"/>
              </w:tabs>
              <w:rPr>
                <w:rFonts w:ascii="Arial" w:eastAsia="Arial" w:hAnsi="Arial" w:cs="Arial"/>
                <w:sz w:val="24"/>
                <w:szCs w:val="24"/>
              </w:rPr>
            </w:pPr>
          </w:p>
        </w:tc>
        <w:tc>
          <w:tcPr>
            <w:tcW w:w="2484" w:type="dxa"/>
            <w:vMerge w:val="restart"/>
          </w:tcPr>
          <w:p w14:paraId="497C1F77" w14:textId="77777777" w:rsidR="008A19E3" w:rsidRPr="00CC1920" w:rsidRDefault="008A19E3" w:rsidP="008A19E3">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The Welsh language provision of the website is available on the landing page of the website alongside English. The same is true for the website. The user has to click on one side or the other and will be directed to the path in that language. After someone has chosen their route, it is still possible to switch from one language to another by pressing the ‘Choose Language’ button at the top of the page. We are increasingly ensuring that Welsh is as much of a default as English on our self-service machines, where a user has to choose either </w:t>
            </w:r>
            <w:r w:rsidRPr="00CC1920">
              <w:rPr>
                <w:rFonts w:ascii="Arial" w:eastAsia="Arial" w:hAnsi="Arial" w:cs="Arial"/>
                <w:sz w:val="24"/>
                <w:szCs w:val="24"/>
              </w:rPr>
              <w:lastRenderedPageBreak/>
              <w:t>language rather than only have to choose Welsh.</w:t>
            </w:r>
          </w:p>
          <w:p w14:paraId="12F766D2" w14:textId="77777777" w:rsidR="008A19E3" w:rsidRDefault="008A19E3" w:rsidP="002148ED">
            <w:pPr>
              <w:tabs>
                <w:tab w:val="left" w:pos="5070"/>
              </w:tabs>
              <w:rPr>
                <w:rFonts w:ascii="Arial" w:eastAsia="Arial" w:hAnsi="Arial" w:cs="Arial"/>
                <w:sz w:val="24"/>
                <w:szCs w:val="24"/>
              </w:rPr>
            </w:pPr>
          </w:p>
        </w:tc>
        <w:tc>
          <w:tcPr>
            <w:tcW w:w="3461" w:type="dxa"/>
          </w:tcPr>
          <w:p w14:paraId="0A41DDA8" w14:textId="77777777" w:rsidR="008A19E3" w:rsidRPr="008A19E3" w:rsidRDefault="008A19E3" w:rsidP="008A19E3">
            <w:pPr>
              <w:widowControl w:val="0"/>
              <w:autoSpaceDE w:val="0"/>
              <w:autoSpaceDN w:val="0"/>
              <w:rPr>
                <w:rFonts w:ascii="Arial" w:eastAsia="Arial" w:hAnsi="Arial" w:cs="Arial"/>
                <w:bCs/>
                <w:sz w:val="24"/>
                <w:szCs w:val="24"/>
              </w:rPr>
            </w:pPr>
          </w:p>
          <w:p w14:paraId="38303CD6" w14:textId="77777777" w:rsidR="008A19E3" w:rsidRDefault="008A19E3" w:rsidP="008A19E3">
            <w:pPr>
              <w:widowControl w:val="0"/>
              <w:autoSpaceDE w:val="0"/>
              <w:autoSpaceDN w:val="0"/>
              <w:rPr>
                <w:rFonts w:ascii="Arial" w:eastAsia="Arial" w:hAnsi="Arial" w:cs="Arial"/>
                <w:sz w:val="24"/>
                <w:szCs w:val="24"/>
              </w:rPr>
            </w:pPr>
          </w:p>
        </w:tc>
        <w:tc>
          <w:tcPr>
            <w:tcW w:w="1885" w:type="dxa"/>
          </w:tcPr>
          <w:p w14:paraId="28C9A1BE" w14:textId="77777777" w:rsidR="008A19E3" w:rsidRDefault="008A19E3" w:rsidP="002148ED">
            <w:pPr>
              <w:tabs>
                <w:tab w:val="left" w:pos="5070"/>
              </w:tabs>
              <w:rPr>
                <w:rFonts w:ascii="Arial" w:eastAsia="Arial" w:hAnsi="Arial" w:cs="Arial"/>
                <w:sz w:val="24"/>
                <w:szCs w:val="24"/>
              </w:rPr>
            </w:pPr>
          </w:p>
        </w:tc>
        <w:tc>
          <w:tcPr>
            <w:tcW w:w="1957" w:type="dxa"/>
          </w:tcPr>
          <w:p w14:paraId="6356E502" w14:textId="7CFC7CAA" w:rsidR="008A19E3" w:rsidRDefault="00E61A58" w:rsidP="00E61A58">
            <w:pPr>
              <w:tabs>
                <w:tab w:val="left" w:pos="5070"/>
              </w:tabs>
              <w:jc w:val="center"/>
              <w:rPr>
                <w:rFonts w:ascii="Arial" w:eastAsia="Arial" w:hAnsi="Arial" w:cs="Arial"/>
                <w:sz w:val="24"/>
                <w:szCs w:val="24"/>
              </w:rPr>
            </w:pPr>
            <w:r w:rsidRPr="00E61A58">
              <w:rPr>
                <w:rFonts w:ascii="Arial" w:eastAsia="Arial" w:hAnsi="Arial" w:cs="Arial"/>
                <w:sz w:val="24"/>
                <w:szCs w:val="24"/>
              </w:rPr>
              <w:t>31.03.26</w:t>
            </w:r>
          </w:p>
        </w:tc>
      </w:tr>
      <w:tr w:rsidR="008A19E3" w14:paraId="622962F6" w14:textId="3332AD4E" w:rsidTr="00E61A58">
        <w:tc>
          <w:tcPr>
            <w:tcW w:w="2564" w:type="dxa"/>
            <w:vMerge/>
          </w:tcPr>
          <w:p w14:paraId="24DA9149" w14:textId="77777777" w:rsidR="008A19E3" w:rsidRPr="008554E5" w:rsidRDefault="008A19E3" w:rsidP="002148ED">
            <w:pPr>
              <w:tabs>
                <w:tab w:val="left" w:pos="5070"/>
              </w:tabs>
              <w:rPr>
                <w:rFonts w:ascii="Arial" w:eastAsia="Arial" w:hAnsi="Arial" w:cs="Arial"/>
                <w:sz w:val="24"/>
                <w:szCs w:val="24"/>
              </w:rPr>
            </w:pPr>
          </w:p>
        </w:tc>
        <w:tc>
          <w:tcPr>
            <w:tcW w:w="2290" w:type="dxa"/>
            <w:vMerge/>
          </w:tcPr>
          <w:p w14:paraId="700454BD" w14:textId="77777777" w:rsidR="008A19E3" w:rsidRDefault="008A19E3" w:rsidP="002148ED">
            <w:pPr>
              <w:tabs>
                <w:tab w:val="left" w:pos="5070"/>
              </w:tabs>
              <w:rPr>
                <w:rFonts w:ascii="Arial" w:eastAsia="Arial" w:hAnsi="Arial" w:cs="Arial"/>
                <w:sz w:val="24"/>
                <w:szCs w:val="24"/>
              </w:rPr>
            </w:pPr>
          </w:p>
        </w:tc>
        <w:tc>
          <w:tcPr>
            <w:tcW w:w="2541" w:type="dxa"/>
            <w:vMerge/>
          </w:tcPr>
          <w:p w14:paraId="7133D1D7" w14:textId="77777777" w:rsidR="008A19E3" w:rsidRDefault="008A19E3" w:rsidP="002148ED">
            <w:pPr>
              <w:tabs>
                <w:tab w:val="left" w:pos="5070"/>
              </w:tabs>
              <w:rPr>
                <w:rFonts w:ascii="Arial" w:eastAsia="Arial" w:hAnsi="Arial" w:cs="Arial"/>
                <w:sz w:val="24"/>
                <w:szCs w:val="24"/>
              </w:rPr>
            </w:pPr>
          </w:p>
        </w:tc>
        <w:tc>
          <w:tcPr>
            <w:tcW w:w="2546" w:type="dxa"/>
            <w:vMerge/>
          </w:tcPr>
          <w:p w14:paraId="6C06169F" w14:textId="77777777" w:rsidR="008A19E3" w:rsidRDefault="008A19E3" w:rsidP="002148ED">
            <w:pPr>
              <w:tabs>
                <w:tab w:val="left" w:pos="5070"/>
              </w:tabs>
              <w:rPr>
                <w:rFonts w:ascii="Arial" w:eastAsia="Arial" w:hAnsi="Arial" w:cs="Arial"/>
                <w:sz w:val="24"/>
                <w:szCs w:val="24"/>
              </w:rPr>
            </w:pPr>
          </w:p>
        </w:tc>
        <w:tc>
          <w:tcPr>
            <w:tcW w:w="2431" w:type="dxa"/>
            <w:vMerge/>
          </w:tcPr>
          <w:p w14:paraId="409EB2CB" w14:textId="77777777" w:rsidR="008A19E3" w:rsidRDefault="008A19E3" w:rsidP="002148ED">
            <w:pPr>
              <w:tabs>
                <w:tab w:val="left" w:pos="5070"/>
              </w:tabs>
              <w:rPr>
                <w:rFonts w:ascii="Arial" w:eastAsia="Arial" w:hAnsi="Arial" w:cs="Arial"/>
                <w:sz w:val="24"/>
                <w:szCs w:val="24"/>
              </w:rPr>
            </w:pPr>
          </w:p>
        </w:tc>
        <w:tc>
          <w:tcPr>
            <w:tcW w:w="2484" w:type="dxa"/>
            <w:vMerge/>
          </w:tcPr>
          <w:p w14:paraId="233DF847" w14:textId="77777777" w:rsidR="008A19E3" w:rsidRDefault="008A19E3" w:rsidP="002148ED">
            <w:pPr>
              <w:tabs>
                <w:tab w:val="left" w:pos="5070"/>
              </w:tabs>
              <w:rPr>
                <w:rFonts w:ascii="Arial" w:eastAsia="Arial" w:hAnsi="Arial" w:cs="Arial"/>
                <w:sz w:val="24"/>
                <w:szCs w:val="24"/>
              </w:rPr>
            </w:pPr>
          </w:p>
        </w:tc>
        <w:tc>
          <w:tcPr>
            <w:tcW w:w="3461" w:type="dxa"/>
          </w:tcPr>
          <w:p w14:paraId="1B6A902A" w14:textId="77777777" w:rsidR="008A19E3" w:rsidRDefault="008A19E3" w:rsidP="00D37146">
            <w:pPr>
              <w:widowControl w:val="0"/>
              <w:autoSpaceDE w:val="0"/>
              <w:autoSpaceDN w:val="0"/>
              <w:rPr>
                <w:rFonts w:ascii="Arial" w:eastAsia="Arial" w:hAnsi="Arial" w:cs="Arial"/>
                <w:sz w:val="24"/>
                <w:szCs w:val="24"/>
              </w:rPr>
            </w:pPr>
          </w:p>
        </w:tc>
        <w:tc>
          <w:tcPr>
            <w:tcW w:w="1885" w:type="dxa"/>
          </w:tcPr>
          <w:p w14:paraId="295540A2" w14:textId="77777777" w:rsidR="008A19E3" w:rsidRDefault="008A19E3" w:rsidP="002148ED">
            <w:pPr>
              <w:tabs>
                <w:tab w:val="left" w:pos="5070"/>
              </w:tabs>
              <w:rPr>
                <w:rFonts w:ascii="Arial" w:eastAsia="Arial" w:hAnsi="Arial" w:cs="Arial"/>
                <w:sz w:val="24"/>
                <w:szCs w:val="24"/>
              </w:rPr>
            </w:pPr>
          </w:p>
        </w:tc>
        <w:tc>
          <w:tcPr>
            <w:tcW w:w="1957" w:type="dxa"/>
          </w:tcPr>
          <w:p w14:paraId="3A2F6606" w14:textId="16C6F976" w:rsidR="008A19E3" w:rsidRDefault="00E61A58" w:rsidP="00E61A58">
            <w:pPr>
              <w:tabs>
                <w:tab w:val="left" w:pos="5070"/>
              </w:tabs>
              <w:jc w:val="center"/>
              <w:rPr>
                <w:rFonts w:ascii="Arial" w:eastAsia="Arial" w:hAnsi="Arial" w:cs="Arial"/>
                <w:sz w:val="24"/>
                <w:szCs w:val="24"/>
              </w:rPr>
            </w:pPr>
            <w:r w:rsidRPr="00E61A58">
              <w:rPr>
                <w:rFonts w:ascii="Arial" w:eastAsia="Arial" w:hAnsi="Arial" w:cs="Arial"/>
                <w:sz w:val="24"/>
                <w:szCs w:val="24"/>
              </w:rPr>
              <w:t>31.03.26</w:t>
            </w:r>
          </w:p>
        </w:tc>
      </w:tr>
      <w:tr w:rsidR="00EE0028" w14:paraId="380B56E8" w14:textId="77777777" w:rsidTr="00E61A58">
        <w:tc>
          <w:tcPr>
            <w:tcW w:w="2564" w:type="dxa"/>
          </w:tcPr>
          <w:p w14:paraId="0BEE5964" w14:textId="724DB0B7" w:rsidR="00ED14C6" w:rsidRPr="00CC1920" w:rsidRDefault="00ED14C6" w:rsidP="00ED14C6">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Public signs and notices </w:t>
            </w:r>
          </w:p>
          <w:p w14:paraId="68B07B2F" w14:textId="77777777" w:rsidR="00EE0028" w:rsidRPr="008554E5" w:rsidRDefault="00EE0028" w:rsidP="002148ED">
            <w:pPr>
              <w:tabs>
                <w:tab w:val="left" w:pos="5070"/>
              </w:tabs>
              <w:rPr>
                <w:rFonts w:ascii="Arial" w:eastAsia="Arial" w:hAnsi="Arial" w:cs="Arial"/>
                <w:sz w:val="24"/>
                <w:szCs w:val="24"/>
              </w:rPr>
            </w:pPr>
          </w:p>
        </w:tc>
        <w:tc>
          <w:tcPr>
            <w:tcW w:w="2290" w:type="dxa"/>
          </w:tcPr>
          <w:p w14:paraId="557296C2" w14:textId="4E0F9027" w:rsidR="00EE0028" w:rsidRPr="00ED14C6" w:rsidRDefault="00ED14C6" w:rsidP="00ED14C6">
            <w:pPr>
              <w:tabs>
                <w:tab w:val="left" w:pos="5070"/>
              </w:tabs>
              <w:jc w:val="center"/>
              <w:rPr>
                <w:rFonts w:ascii="Arial" w:eastAsia="Arial" w:hAnsi="Arial" w:cs="Arial"/>
                <w:sz w:val="24"/>
                <w:szCs w:val="24"/>
              </w:rPr>
            </w:pPr>
            <w:r w:rsidRPr="00CC1920">
              <w:rPr>
                <w:rFonts w:ascii="Arial" w:eastAsia="Arial" w:hAnsi="Arial" w:cs="Arial"/>
                <w:sz w:val="24"/>
                <w:szCs w:val="24"/>
              </w:rPr>
              <w:t>60-70</w:t>
            </w:r>
          </w:p>
        </w:tc>
        <w:tc>
          <w:tcPr>
            <w:tcW w:w="2541" w:type="dxa"/>
          </w:tcPr>
          <w:p w14:paraId="5502BA07" w14:textId="26193921" w:rsidR="00ED14C6" w:rsidRPr="00CC1920" w:rsidRDefault="00ED14C6" w:rsidP="00ED14C6">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A robust procedure is in place to ensure that </w:t>
            </w:r>
            <w:r w:rsidR="00114336" w:rsidRPr="00C34FC5">
              <w:rPr>
                <w:rFonts w:ascii="Arial" w:eastAsia="Arial" w:hAnsi="Arial" w:cs="Arial"/>
                <w:sz w:val="24"/>
                <w:szCs w:val="24"/>
              </w:rPr>
              <w:t>any</w:t>
            </w:r>
            <w:r w:rsidR="00114336">
              <w:rPr>
                <w:rFonts w:ascii="Arial" w:eastAsia="Arial" w:hAnsi="Arial" w:cs="Arial"/>
                <w:sz w:val="24"/>
                <w:szCs w:val="24"/>
              </w:rPr>
              <w:t xml:space="preserve"> </w:t>
            </w:r>
            <w:r w:rsidRPr="00CC1920">
              <w:rPr>
                <w:rFonts w:ascii="Arial" w:eastAsia="Arial" w:hAnsi="Arial" w:cs="Arial"/>
                <w:sz w:val="24"/>
                <w:szCs w:val="24"/>
              </w:rPr>
              <w:t>public notices appear bilingual on all occasions,. Any SWWCJC signs are provided bilingually, with Welsh above or to the left of English, and the signs are correct.</w:t>
            </w:r>
          </w:p>
          <w:p w14:paraId="280E84C4" w14:textId="77777777" w:rsidR="00EE0028" w:rsidRDefault="00EE0028" w:rsidP="002148ED">
            <w:pPr>
              <w:tabs>
                <w:tab w:val="left" w:pos="5070"/>
              </w:tabs>
              <w:rPr>
                <w:rFonts w:ascii="Arial" w:eastAsia="Arial" w:hAnsi="Arial" w:cs="Arial"/>
                <w:sz w:val="24"/>
                <w:szCs w:val="24"/>
              </w:rPr>
            </w:pPr>
          </w:p>
        </w:tc>
        <w:tc>
          <w:tcPr>
            <w:tcW w:w="2546" w:type="dxa"/>
          </w:tcPr>
          <w:p w14:paraId="50082972" w14:textId="336BFA0E" w:rsidR="00EE0028" w:rsidRDefault="00ED14C6" w:rsidP="002148ED">
            <w:pPr>
              <w:tabs>
                <w:tab w:val="left" w:pos="5070"/>
              </w:tabs>
              <w:rPr>
                <w:rFonts w:ascii="Arial" w:eastAsia="Arial" w:hAnsi="Arial" w:cs="Arial"/>
                <w:sz w:val="24"/>
                <w:szCs w:val="24"/>
              </w:rPr>
            </w:pPr>
            <w:r w:rsidRPr="00CC1920">
              <w:rPr>
                <w:rFonts w:ascii="Arial" w:eastAsia="Arial" w:hAnsi="Arial" w:cs="Arial"/>
                <w:sz w:val="24"/>
                <w:szCs w:val="24"/>
              </w:rPr>
              <w:t xml:space="preserve">The Chief </w:t>
            </w:r>
            <w:r w:rsidR="00114336">
              <w:rPr>
                <w:rFonts w:ascii="Arial" w:eastAsia="Arial" w:hAnsi="Arial" w:cs="Arial"/>
                <w:sz w:val="24"/>
                <w:szCs w:val="24"/>
              </w:rPr>
              <w:t>Operating Officer</w:t>
            </w:r>
            <w:r w:rsidRPr="00CC1920">
              <w:rPr>
                <w:rFonts w:ascii="Arial" w:eastAsia="Arial" w:hAnsi="Arial" w:cs="Arial"/>
                <w:sz w:val="24"/>
                <w:szCs w:val="24"/>
              </w:rPr>
              <w:t xml:space="preserve"> has responsibility for overseeing this requirement.</w:t>
            </w:r>
          </w:p>
        </w:tc>
        <w:tc>
          <w:tcPr>
            <w:tcW w:w="2431" w:type="dxa"/>
          </w:tcPr>
          <w:p w14:paraId="74FDDEA7" w14:textId="77777777" w:rsidR="00ED14C6" w:rsidRPr="00CC1920" w:rsidRDefault="00ED14C6" w:rsidP="00ED14C6">
            <w:pPr>
              <w:widowControl w:val="0"/>
              <w:autoSpaceDE w:val="0"/>
              <w:autoSpaceDN w:val="0"/>
              <w:rPr>
                <w:rFonts w:ascii="Arial" w:eastAsia="Arial" w:hAnsi="Arial" w:cs="Arial"/>
                <w:sz w:val="24"/>
                <w:szCs w:val="24"/>
              </w:rPr>
            </w:pPr>
            <w:r w:rsidRPr="00CC1920">
              <w:rPr>
                <w:rFonts w:ascii="Arial" w:eastAsia="Arial" w:hAnsi="Arial" w:cs="Arial"/>
                <w:sz w:val="24"/>
                <w:szCs w:val="24"/>
              </w:rPr>
              <w:t>We do not promote our signs.</w:t>
            </w:r>
          </w:p>
          <w:p w14:paraId="4F74FF54" w14:textId="77777777" w:rsidR="00EE0028" w:rsidRDefault="00EE0028" w:rsidP="002148ED">
            <w:pPr>
              <w:tabs>
                <w:tab w:val="left" w:pos="5070"/>
              </w:tabs>
              <w:rPr>
                <w:rFonts w:ascii="Arial" w:eastAsia="Arial" w:hAnsi="Arial" w:cs="Arial"/>
                <w:sz w:val="24"/>
                <w:szCs w:val="24"/>
              </w:rPr>
            </w:pPr>
          </w:p>
          <w:p w14:paraId="642AD6E0" w14:textId="5064AA1A" w:rsidR="00460A11" w:rsidRDefault="00460A11" w:rsidP="002148ED">
            <w:pPr>
              <w:tabs>
                <w:tab w:val="left" w:pos="5070"/>
              </w:tabs>
              <w:rPr>
                <w:rFonts w:ascii="Arial" w:eastAsia="Arial" w:hAnsi="Arial" w:cs="Arial"/>
                <w:sz w:val="24"/>
                <w:szCs w:val="24"/>
              </w:rPr>
            </w:pPr>
            <w:r w:rsidRPr="00D37146">
              <w:rPr>
                <w:rFonts w:ascii="Arial" w:eastAsia="Arial" w:hAnsi="Arial" w:cs="Arial"/>
                <w:sz w:val="24"/>
                <w:szCs w:val="24"/>
              </w:rPr>
              <w:t>Our Branding</w:t>
            </w:r>
            <w:r w:rsidR="00114336" w:rsidRPr="00D37146">
              <w:rPr>
                <w:rFonts w:ascii="Arial" w:eastAsia="Arial" w:hAnsi="Arial" w:cs="Arial"/>
                <w:sz w:val="24"/>
                <w:szCs w:val="24"/>
              </w:rPr>
              <w:t xml:space="preserve"> and</w:t>
            </w:r>
            <w:r w:rsidRPr="00D37146">
              <w:rPr>
                <w:rFonts w:ascii="Arial" w:eastAsia="Arial" w:hAnsi="Arial" w:cs="Arial"/>
                <w:sz w:val="24"/>
                <w:szCs w:val="24"/>
              </w:rPr>
              <w:t xml:space="preserve"> Statutory Notices are bilingual.</w:t>
            </w:r>
          </w:p>
        </w:tc>
        <w:tc>
          <w:tcPr>
            <w:tcW w:w="2484" w:type="dxa"/>
          </w:tcPr>
          <w:p w14:paraId="40B87A90" w14:textId="77777777" w:rsidR="00460A11" w:rsidRPr="00CC1920" w:rsidRDefault="00460A11" w:rsidP="00460A11">
            <w:pPr>
              <w:widowControl w:val="0"/>
              <w:autoSpaceDE w:val="0"/>
              <w:autoSpaceDN w:val="0"/>
              <w:rPr>
                <w:rFonts w:ascii="Arial" w:eastAsia="Arial" w:hAnsi="Arial" w:cs="Arial"/>
                <w:sz w:val="24"/>
                <w:szCs w:val="24"/>
              </w:rPr>
            </w:pPr>
            <w:r w:rsidRPr="00CC1920">
              <w:rPr>
                <w:rFonts w:ascii="Arial" w:eastAsia="Arial" w:hAnsi="Arial" w:cs="Arial"/>
                <w:sz w:val="24"/>
                <w:szCs w:val="24"/>
              </w:rPr>
              <w:t>We do not facilitate the use of our public signs and notices, but by placing Welsh at the place where it is more likely to be read first and ensuring standard accuracy and formatting.</w:t>
            </w:r>
          </w:p>
          <w:p w14:paraId="5A822EC2" w14:textId="77777777" w:rsidR="00EE0028" w:rsidRDefault="00EE0028" w:rsidP="002148ED">
            <w:pPr>
              <w:tabs>
                <w:tab w:val="left" w:pos="5070"/>
              </w:tabs>
              <w:rPr>
                <w:rFonts w:ascii="Arial" w:eastAsia="Arial" w:hAnsi="Arial" w:cs="Arial"/>
                <w:sz w:val="24"/>
                <w:szCs w:val="24"/>
              </w:rPr>
            </w:pPr>
          </w:p>
        </w:tc>
        <w:tc>
          <w:tcPr>
            <w:tcW w:w="3461" w:type="dxa"/>
          </w:tcPr>
          <w:p w14:paraId="4F48AB15" w14:textId="77777777" w:rsidR="00EE0028" w:rsidRDefault="00EE0028" w:rsidP="002148ED">
            <w:pPr>
              <w:tabs>
                <w:tab w:val="left" w:pos="5070"/>
              </w:tabs>
              <w:rPr>
                <w:rFonts w:ascii="Arial" w:eastAsia="Arial" w:hAnsi="Arial" w:cs="Arial"/>
                <w:sz w:val="24"/>
                <w:szCs w:val="24"/>
              </w:rPr>
            </w:pPr>
          </w:p>
        </w:tc>
        <w:tc>
          <w:tcPr>
            <w:tcW w:w="1885" w:type="dxa"/>
          </w:tcPr>
          <w:p w14:paraId="31D81FF8" w14:textId="77777777" w:rsidR="00EE0028" w:rsidRDefault="00EE0028" w:rsidP="002148ED">
            <w:pPr>
              <w:tabs>
                <w:tab w:val="left" w:pos="5070"/>
              </w:tabs>
              <w:rPr>
                <w:rFonts w:ascii="Arial" w:eastAsia="Arial" w:hAnsi="Arial" w:cs="Arial"/>
                <w:sz w:val="24"/>
                <w:szCs w:val="24"/>
              </w:rPr>
            </w:pPr>
          </w:p>
        </w:tc>
        <w:tc>
          <w:tcPr>
            <w:tcW w:w="1957" w:type="dxa"/>
          </w:tcPr>
          <w:p w14:paraId="4B4F30AE" w14:textId="3B373CBD" w:rsidR="00EE0028" w:rsidRDefault="00E61A58" w:rsidP="00E61A58">
            <w:pPr>
              <w:tabs>
                <w:tab w:val="left" w:pos="5070"/>
              </w:tabs>
              <w:jc w:val="center"/>
              <w:rPr>
                <w:rFonts w:ascii="Arial" w:eastAsia="Arial" w:hAnsi="Arial" w:cs="Arial"/>
                <w:sz w:val="24"/>
                <w:szCs w:val="24"/>
              </w:rPr>
            </w:pPr>
            <w:r w:rsidRPr="00E61A58">
              <w:rPr>
                <w:rFonts w:ascii="Arial" w:eastAsia="Arial" w:hAnsi="Arial" w:cs="Arial"/>
                <w:sz w:val="24"/>
                <w:szCs w:val="24"/>
              </w:rPr>
              <w:t>31.03.26</w:t>
            </w:r>
          </w:p>
        </w:tc>
      </w:tr>
      <w:tr w:rsidR="00841811" w14:paraId="53A3D516" w14:textId="77777777" w:rsidTr="00E61A58">
        <w:tc>
          <w:tcPr>
            <w:tcW w:w="2564" w:type="dxa"/>
            <w:vMerge w:val="restart"/>
          </w:tcPr>
          <w:p w14:paraId="22CA856B" w14:textId="7D0A577D" w:rsidR="00841811" w:rsidRPr="00CC1920" w:rsidRDefault="00841811" w:rsidP="00386AF5">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Administration of grants and tenders </w:t>
            </w:r>
          </w:p>
          <w:p w14:paraId="223199DF" w14:textId="77777777" w:rsidR="00841811" w:rsidRPr="008554E5" w:rsidRDefault="00841811" w:rsidP="002148ED">
            <w:pPr>
              <w:tabs>
                <w:tab w:val="left" w:pos="5070"/>
              </w:tabs>
              <w:rPr>
                <w:rFonts w:ascii="Arial" w:eastAsia="Arial" w:hAnsi="Arial" w:cs="Arial"/>
                <w:sz w:val="24"/>
                <w:szCs w:val="24"/>
              </w:rPr>
            </w:pPr>
          </w:p>
        </w:tc>
        <w:tc>
          <w:tcPr>
            <w:tcW w:w="2290" w:type="dxa"/>
            <w:vMerge w:val="restart"/>
          </w:tcPr>
          <w:p w14:paraId="63E8B895" w14:textId="24964326" w:rsidR="00841811" w:rsidRPr="00386AF5" w:rsidRDefault="00841811" w:rsidP="00386AF5">
            <w:pPr>
              <w:tabs>
                <w:tab w:val="left" w:pos="5070"/>
              </w:tabs>
              <w:jc w:val="center"/>
              <w:rPr>
                <w:rFonts w:ascii="Arial" w:eastAsia="Arial" w:hAnsi="Arial" w:cs="Arial"/>
                <w:sz w:val="24"/>
                <w:szCs w:val="24"/>
              </w:rPr>
            </w:pPr>
            <w:r w:rsidRPr="00CC1920">
              <w:rPr>
                <w:rFonts w:ascii="Arial" w:eastAsia="Arial" w:hAnsi="Arial" w:cs="Arial"/>
                <w:sz w:val="24"/>
                <w:szCs w:val="24"/>
              </w:rPr>
              <w:t>71-80</w:t>
            </w:r>
          </w:p>
        </w:tc>
        <w:tc>
          <w:tcPr>
            <w:tcW w:w="2541" w:type="dxa"/>
            <w:vMerge w:val="restart"/>
          </w:tcPr>
          <w:p w14:paraId="1D9B9C0A" w14:textId="77777777" w:rsidR="00841811" w:rsidRPr="00CC1920" w:rsidRDefault="00841811" w:rsidP="00386AF5">
            <w:pPr>
              <w:widowControl w:val="0"/>
              <w:autoSpaceDE w:val="0"/>
              <w:autoSpaceDN w:val="0"/>
              <w:rPr>
                <w:rFonts w:ascii="Arial" w:eastAsia="Arial" w:hAnsi="Arial" w:cs="Arial"/>
                <w:sz w:val="24"/>
                <w:szCs w:val="24"/>
              </w:rPr>
            </w:pPr>
            <w:r w:rsidRPr="00CC1920">
              <w:rPr>
                <w:rFonts w:ascii="Arial" w:eastAsia="Arial" w:hAnsi="Arial" w:cs="Arial"/>
                <w:sz w:val="24"/>
                <w:szCs w:val="24"/>
              </w:rPr>
              <w:t>We do not utilise any grants or tenders with any being run by Carmarthenshire Council on the part of the SWWCJC and comply with their standards.</w:t>
            </w:r>
          </w:p>
          <w:p w14:paraId="71FE0B49" w14:textId="77777777" w:rsidR="00841811" w:rsidRDefault="00841811" w:rsidP="002148ED">
            <w:pPr>
              <w:tabs>
                <w:tab w:val="left" w:pos="5070"/>
              </w:tabs>
              <w:rPr>
                <w:rFonts w:ascii="Arial" w:eastAsia="Arial" w:hAnsi="Arial" w:cs="Arial"/>
                <w:sz w:val="24"/>
                <w:szCs w:val="24"/>
              </w:rPr>
            </w:pPr>
          </w:p>
        </w:tc>
        <w:tc>
          <w:tcPr>
            <w:tcW w:w="2546" w:type="dxa"/>
            <w:vMerge w:val="restart"/>
          </w:tcPr>
          <w:p w14:paraId="54C46F3E" w14:textId="77777777" w:rsidR="00841811" w:rsidRPr="00CC1920" w:rsidRDefault="00841811" w:rsidP="00386AF5">
            <w:pPr>
              <w:widowControl w:val="0"/>
              <w:autoSpaceDE w:val="0"/>
              <w:autoSpaceDN w:val="0"/>
              <w:rPr>
                <w:rFonts w:ascii="Arial" w:eastAsia="Arial" w:hAnsi="Arial" w:cs="Arial"/>
                <w:sz w:val="24"/>
                <w:szCs w:val="24"/>
              </w:rPr>
            </w:pPr>
            <w:r w:rsidRPr="00CC1920">
              <w:rPr>
                <w:rFonts w:ascii="Arial" w:eastAsia="Arial" w:hAnsi="Arial" w:cs="Arial"/>
                <w:sz w:val="24"/>
                <w:szCs w:val="24"/>
              </w:rPr>
              <w:t>We do not utilise any grants or tenders with any being run by Carmarthenshire Council on the part of the SWWCJC and comply with their standards</w:t>
            </w:r>
          </w:p>
          <w:p w14:paraId="3A03E396" w14:textId="77777777" w:rsidR="00841811" w:rsidRDefault="00841811" w:rsidP="002148ED">
            <w:pPr>
              <w:tabs>
                <w:tab w:val="left" w:pos="5070"/>
              </w:tabs>
              <w:rPr>
                <w:rFonts w:ascii="Arial" w:eastAsia="Arial" w:hAnsi="Arial" w:cs="Arial"/>
                <w:sz w:val="24"/>
                <w:szCs w:val="24"/>
              </w:rPr>
            </w:pPr>
          </w:p>
        </w:tc>
        <w:tc>
          <w:tcPr>
            <w:tcW w:w="2431" w:type="dxa"/>
            <w:vMerge w:val="restart"/>
          </w:tcPr>
          <w:p w14:paraId="36071C40" w14:textId="77777777" w:rsidR="00841811" w:rsidRPr="00CC1920" w:rsidRDefault="00841811" w:rsidP="00386AF5">
            <w:pPr>
              <w:widowControl w:val="0"/>
              <w:autoSpaceDE w:val="0"/>
              <w:autoSpaceDN w:val="0"/>
              <w:rPr>
                <w:rFonts w:ascii="Arial" w:eastAsia="Arial" w:hAnsi="Arial" w:cs="Arial"/>
                <w:sz w:val="24"/>
                <w:szCs w:val="24"/>
              </w:rPr>
            </w:pPr>
            <w:r w:rsidRPr="00CC1920">
              <w:rPr>
                <w:rFonts w:ascii="Arial" w:eastAsia="Arial" w:hAnsi="Arial" w:cs="Arial"/>
                <w:sz w:val="24"/>
                <w:szCs w:val="24"/>
              </w:rPr>
              <w:t>We do not utilise any grants or tenders with any being run by Carmarthenshire Council on the part of the SWWCJC and comply with their standards</w:t>
            </w:r>
          </w:p>
          <w:p w14:paraId="423EB2E8" w14:textId="77777777" w:rsidR="00841811" w:rsidRDefault="00841811" w:rsidP="002148ED">
            <w:pPr>
              <w:tabs>
                <w:tab w:val="left" w:pos="5070"/>
              </w:tabs>
              <w:rPr>
                <w:rFonts w:ascii="Arial" w:eastAsia="Arial" w:hAnsi="Arial" w:cs="Arial"/>
                <w:sz w:val="24"/>
                <w:szCs w:val="24"/>
              </w:rPr>
            </w:pPr>
          </w:p>
        </w:tc>
        <w:tc>
          <w:tcPr>
            <w:tcW w:w="2484" w:type="dxa"/>
            <w:vMerge w:val="restart"/>
          </w:tcPr>
          <w:p w14:paraId="46B6D206" w14:textId="77777777" w:rsidR="00841811" w:rsidRPr="00CC1920" w:rsidRDefault="00841811" w:rsidP="00386AF5">
            <w:pPr>
              <w:widowControl w:val="0"/>
              <w:autoSpaceDE w:val="0"/>
              <w:autoSpaceDN w:val="0"/>
              <w:rPr>
                <w:rFonts w:ascii="Arial" w:eastAsia="Arial" w:hAnsi="Arial" w:cs="Arial"/>
                <w:sz w:val="24"/>
                <w:szCs w:val="24"/>
              </w:rPr>
            </w:pPr>
            <w:r w:rsidRPr="00CC1920">
              <w:rPr>
                <w:rFonts w:ascii="Arial" w:eastAsia="Arial" w:hAnsi="Arial" w:cs="Arial"/>
                <w:sz w:val="24"/>
                <w:szCs w:val="24"/>
              </w:rPr>
              <w:t>We do not utilise any grants or tenders with any being run by Carmarthenshire Council on the part of the SWWCJC and comply with their standards</w:t>
            </w:r>
          </w:p>
          <w:p w14:paraId="7A6237B5" w14:textId="77777777" w:rsidR="00841811" w:rsidRDefault="00841811" w:rsidP="002148ED">
            <w:pPr>
              <w:tabs>
                <w:tab w:val="left" w:pos="5070"/>
              </w:tabs>
              <w:rPr>
                <w:rFonts w:ascii="Arial" w:eastAsia="Arial" w:hAnsi="Arial" w:cs="Arial"/>
                <w:sz w:val="24"/>
                <w:szCs w:val="24"/>
              </w:rPr>
            </w:pPr>
          </w:p>
        </w:tc>
        <w:tc>
          <w:tcPr>
            <w:tcW w:w="3461" w:type="dxa"/>
          </w:tcPr>
          <w:p w14:paraId="630519C0" w14:textId="77777777" w:rsidR="00841811" w:rsidRPr="00CC1920" w:rsidRDefault="00841811" w:rsidP="00936460">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Complete and approve a new Grant Allocation Policy to include specific Welsh language requirements rather than asking for a Welsh language policy once a determination is made that the SWWCJC will offer grants</w:t>
            </w:r>
          </w:p>
          <w:p w14:paraId="6E92C413" w14:textId="77777777" w:rsidR="00841811" w:rsidRDefault="00841811" w:rsidP="002148ED">
            <w:pPr>
              <w:tabs>
                <w:tab w:val="left" w:pos="5070"/>
              </w:tabs>
              <w:rPr>
                <w:rFonts w:ascii="Arial" w:eastAsia="Arial" w:hAnsi="Arial" w:cs="Arial"/>
                <w:bCs/>
                <w:sz w:val="24"/>
                <w:szCs w:val="24"/>
              </w:rPr>
            </w:pPr>
          </w:p>
          <w:p w14:paraId="25001B42" w14:textId="1BCA0714" w:rsidR="00841811" w:rsidRPr="00936460" w:rsidRDefault="00841811" w:rsidP="002148ED">
            <w:pPr>
              <w:tabs>
                <w:tab w:val="left" w:pos="5070"/>
              </w:tabs>
              <w:rPr>
                <w:rFonts w:ascii="Arial" w:eastAsia="Arial" w:hAnsi="Arial" w:cs="Arial"/>
                <w:bCs/>
                <w:sz w:val="24"/>
                <w:szCs w:val="24"/>
              </w:rPr>
            </w:pPr>
          </w:p>
        </w:tc>
        <w:tc>
          <w:tcPr>
            <w:tcW w:w="1885" w:type="dxa"/>
          </w:tcPr>
          <w:p w14:paraId="10227A3D" w14:textId="77777777" w:rsidR="00841811" w:rsidRDefault="00841811" w:rsidP="002148ED">
            <w:pPr>
              <w:tabs>
                <w:tab w:val="left" w:pos="5070"/>
              </w:tabs>
              <w:rPr>
                <w:rFonts w:ascii="Arial" w:eastAsia="Arial" w:hAnsi="Arial" w:cs="Arial"/>
                <w:sz w:val="24"/>
                <w:szCs w:val="24"/>
              </w:rPr>
            </w:pPr>
          </w:p>
        </w:tc>
        <w:tc>
          <w:tcPr>
            <w:tcW w:w="1957" w:type="dxa"/>
          </w:tcPr>
          <w:p w14:paraId="15B81FAC" w14:textId="7ED4E14C" w:rsidR="00841811" w:rsidRDefault="00E61A58" w:rsidP="00E61A58">
            <w:pPr>
              <w:tabs>
                <w:tab w:val="left" w:pos="5070"/>
              </w:tabs>
              <w:jc w:val="center"/>
              <w:rPr>
                <w:rFonts w:ascii="Arial" w:eastAsia="Arial" w:hAnsi="Arial" w:cs="Arial"/>
                <w:sz w:val="24"/>
                <w:szCs w:val="24"/>
              </w:rPr>
            </w:pPr>
            <w:r w:rsidRPr="00E61A58">
              <w:rPr>
                <w:rFonts w:ascii="Arial" w:eastAsia="Arial" w:hAnsi="Arial" w:cs="Arial"/>
                <w:sz w:val="24"/>
                <w:szCs w:val="24"/>
              </w:rPr>
              <w:t>31.03.26</w:t>
            </w:r>
          </w:p>
        </w:tc>
      </w:tr>
      <w:tr w:rsidR="00841811" w14:paraId="08E2D0D7" w14:textId="77777777" w:rsidTr="00E61A58">
        <w:tc>
          <w:tcPr>
            <w:tcW w:w="2564" w:type="dxa"/>
            <w:vMerge/>
          </w:tcPr>
          <w:p w14:paraId="61A7E179" w14:textId="77777777" w:rsidR="00841811" w:rsidRPr="008554E5" w:rsidRDefault="00841811" w:rsidP="002148ED">
            <w:pPr>
              <w:tabs>
                <w:tab w:val="left" w:pos="5070"/>
              </w:tabs>
              <w:rPr>
                <w:rFonts w:ascii="Arial" w:eastAsia="Arial" w:hAnsi="Arial" w:cs="Arial"/>
                <w:sz w:val="24"/>
                <w:szCs w:val="24"/>
              </w:rPr>
            </w:pPr>
          </w:p>
        </w:tc>
        <w:tc>
          <w:tcPr>
            <w:tcW w:w="2290" w:type="dxa"/>
            <w:vMerge/>
          </w:tcPr>
          <w:p w14:paraId="0081D8F2" w14:textId="77777777" w:rsidR="00841811" w:rsidRDefault="00841811" w:rsidP="002148ED">
            <w:pPr>
              <w:tabs>
                <w:tab w:val="left" w:pos="5070"/>
              </w:tabs>
              <w:rPr>
                <w:rFonts w:ascii="Arial" w:eastAsia="Arial" w:hAnsi="Arial" w:cs="Arial"/>
                <w:sz w:val="24"/>
                <w:szCs w:val="24"/>
              </w:rPr>
            </w:pPr>
          </w:p>
        </w:tc>
        <w:tc>
          <w:tcPr>
            <w:tcW w:w="2541" w:type="dxa"/>
            <w:vMerge/>
          </w:tcPr>
          <w:p w14:paraId="106C644E" w14:textId="77777777" w:rsidR="00841811" w:rsidRDefault="00841811" w:rsidP="002148ED">
            <w:pPr>
              <w:tabs>
                <w:tab w:val="left" w:pos="5070"/>
              </w:tabs>
              <w:rPr>
                <w:rFonts w:ascii="Arial" w:eastAsia="Arial" w:hAnsi="Arial" w:cs="Arial"/>
                <w:sz w:val="24"/>
                <w:szCs w:val="24"/>
              </w:rPr>
            </w:pPr>
          </w:p>
        </w:tc>
        <w:tc>
          <w:tcPr>
            <w:tcW w:w="2546" w:type="dxa"/>
            <w:vMerge/>
          </w:tcPr>
          <w:p w14:paraId="2950B425" w14:textId="77777777" w:rsidR="00841811" w:rsidRDefault="00841811" w:rsidP="002148ED">
            <w:pPr>
              <w:tabs>
                <w:tab w:val="left" w:pos="5070"/>
              </w:tabs>
              <w:rPr>
                <w:rFonts w:ascii="Arial" w:eastAsia="Arial" w:hAnsi="Arial" w:cs="Arial"/>
                <w:sz w:val="24"/>
                <w:szCs w:val="24"/>
              </w:rPr>
            </w:pPr>
          </w:p>
        </w:tc>
        <w:tc>
          <w:tcPr>
            <w:tcW w:w="2431" w:type="dxa"/>
            <w:vMerge/>
          </w:tcPr>
          <w:p w14:paraId="181BAA13" w14:textId="77777777" w:rsidR="00841811" w:rsidRDefault="00841811" w:rsidP="002148ED">
            <w:pPr>
              <w:tabs>
                <w:tab w:val="left" w:pos="5070"/>
              </w:tabs>
              <w:rPr>
                <w:rFonts w:ascii="Arial" w:eastAsia="Arial" w:hAnsi="Arial" w:cs="Arial"/>
                <w:sz w:val="24"/>
                <w:szCs w:val="24"/>
              </w:rPr>
            </w:pPr>
          </w:p>
        </w:tc>
        <w:tc>
          <w:tcPr>
            <w:tcW w:w="2484" w:type="dxa"/>
            <w:vMerge/>
          </w:tcPr>
          <w:p w14:paraId="785866B0" w14:textId="77777777" w:rsidR="00841811" w:rsidRDefault="00841811" w:rsidP="002148ED">
            <w:pPr>
              <w:tabs>
                <w:tab w:val="left" w:pos="5070"/>
              </w:tabs>
              <w:rPr>
                <w:rFonts w:ascii="Arial" w:eastAsia="Arial" w:hAnsi="Arial" w:cs="Arial"/>
                <w:sz w:val="24"/>
                <w:szCs w:val="24"/>
              </w:rPr>
            </w:pPr>
          </w:p>
        </w:tc>
        <w:tc>
          <w:tcPr>
            <w:tcW w:w="3461" w:type="dxa"/>
          </w:tcPr>
          <w:p w14:paraId="726876F1" w14:textId="5BB578E7" w:rsidR="00E61A58" w:rsidRPr="00E61A58" w:rsidRDefault="00841811" w:rsidP="00E61A58">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Ensure that our processes and new grant programs all reflect the need to act in the interests of the Welsh language, particularly in the administration of grants from the UK government as and when a determination is made to officer</w:t>
            </w:r>
          </w:p>
        </w:tc>
        <w:tc>
          <w:tcPr>
            <w:tcW w:w="1885" w:type="dxa"/>
          </w:tcPr>
          <w:p w14:paraId="2CA7EDAB" w14:textId="77777777" w:rsidR="00841811" w:rsidRDefault="00841811" w:rsidP="002148ED">
            <w:pPr>
              <w:tabs>
                <w:tab w:val="left" w:pos="5070"/>
              </w:tabs>
              <w:rPr>
                <w:rFonts w:ascii="Arial" w:eastAsia="Arial" w:hAnsi="Arial" w:cs="Arial"/>
                <w:sz w:val="24"/>
                <w:szCs w:val="24"/>
              </w:rPr>
            </w:pPr>
          </w:p>
        </w:tc>
        <w:tc>
          <w:tcPr>
            <w:tcW w:w="1957" w:type="dxa"/>
          </w:tcPr>
          <w:p w14:paraId="4155852C" w14:textId="03E1B19A" w:rsidR="00841811" w:rsidRDefault="00E61A58" w:rsidP="00E61A58">
            <w:pPr>
              <w:tabs>
                <w:tab w:val="left" w:pos="5070"/>
              </w:tabs>
              <w:jc w:val="center"/>
              <w:rPr>
                <w:rFonts w:ascii="Arial" w:eastAsia="Arial" w:hAnsi="Arial" w:cs="Arial"/>
                <w:sz w:val="24"/>
                <w:szCs w:val="24"/>
              </w:rPr>
            </w:pPr>
            <w:r w:rsidRPr="00E61A58">
              <w:rPr>
                <w:rFonts w:ascii="Arial" w:eastAsia="Arial" w:hAnsi="Arial" w:cs="Arial"/>
                <w:sz w:val="24"/>
                <w:szCs w:val="24"/>
              </w:rPr>
              <w:t>31.03.26</w:t>
            </w:r>
          </w:p>
        </w:tc>
      </w:tr>
      <w:tr w:rsidR="00386AF5" w14:paraId="7A7E6881" w14:textId="77777777" w:rsidTr="00E61A58">
        <w:tc>
          <w:tcPr>
            <w:tcW w:w="2564" w:type="dxa"/>
          </w:tcPr>
          <w:p w14:paraId="79F6CA77" w14:textId="77777777" w:rsidR="00386AF5" w:rsidRPr="008554E5" w:rsidRDefault="00386AF5" w:rsidP="002148ED">
            <w:pPr>
              <w:tabs>
                <w:tab w:val="left" w:pos="5070"/>
              </w:tabs>
              <w:rPr>
                <w:rFonts w:ascii="Arial" w:eastAsia="Arial" w:hAnsi="Arial" w:cs="Arial"/>
                <w:sz w:val="24"/>
                <w:szCs w:val="24"/>
              </w:rPr>
            </w:pPr>
          </w:p>
        </w:tc>
        <w:tc>
          <w:tcPr>
            <w:tcW w:w="2290" w:type="dxa"/>
          </w:tcPr>
          <w:p w14:paraId="0BC24320" w14:textId="77777777" w:rsidR="00386AF5" w:rsidRDefault="00386AF5" w:rsidP="002148ED">
            <w:pPr>
              <w:tabs>
                <w:tab w:val="left" w:pos="5070"/>
              </w:tabs>
              <w:rPr>
                <w:rFonts w:ascii="Arial" w:eastAsia="Arial" w:hAnsi="Arial" w:cs="Arial"/>
                <w:sz w:val="24"/>
                <w:szCs w:val="24"/>
              </w:rPr>
            </w:pPr>
          </w:p>
        </w:tc>
        <w:tc>
          <w:tcPr>
            <w:tcW w:w="2541" w:type="dxa"/>
          </w:tcPr>
          <w:p w14:paraId="3695DAE6" w14:textId="77777777" w:rsidR="00386AF5" w:rsidRDefault="00386AF5" w:rsidP="002148ED">
            <w:pPr>
              <w:tabs>
                <w:tab w:val="left" w:pos="5070"/>
              </w:tabs>
              <w:rPr>
                <w:rFonts w:ascii="Arial" w:eastAsia="Arial" w:hAnsi="Arial" w:cs="Arial"/>
                <w:sz w:val="24"/>
                <w:szCs w:val="24"/>
              </w:rPr>
            </w:pPr>
          </w:p>
        </w:tc>
        <w:tc>
          <w:tcPr>
            <w:tcW w:w="2546" w:type="dxa"/>
          </w:tcPr>
          <w:p w14:paraId="2DFB6CD7" w14:textId="77777777" w:rsidR="00386AF5" w:rsidRDefault="00386AF5" w:rsidP="002148ED">
            <w:pPr>
              <w:tabs>
                <w:tab w:val="left" w:pos="5070"/>
              </w:tabs>
              <w:rPr>
                <w:rFonts w:ascii="Arial" w:eastAsia="Arial" w:hAnsi="Arial" w:cs="Arial"/>
                <w:sz w:val="24"/>
                <w:szCs w:val="24"/>
              </w:rPr>
            </w:pPr>
          </w:p>
        </w:tc>
        <w:tc>
          <w:tcPr>
            <w:tcW w:w="2431" w:type="dxa"/>
          </w:tcPr>
          <w:p w14:paraId="218B524B" w14:textId="77777777" w:rsidR="00386AF5" w:rsidRDefault="00386AF5" w:rsidP="002148ED">
            <w:pPr>
              <w:tabs>
                <w:tab w:val="left" w:pos="5070"/>
              </w:tabs>
              <w:rPr>
                <w:rFonts w:ascii="Arial" w:eastAsia="Arial" w:hAnsi="Arial" w:cs="Arial"/>
                <w:sz w:val="24"/>
                <w:szCs w:val="24"/>
              </w:rPr>
            </w:pPr>
          </w:p>
        </w:tc>
        <w:tc>
          <w:tcPr>
            <w:tcW w:w="2484" w:type="dxa"/>
          </w:tcPr>
          <w:p w14:paraId="78E0C715" w14:textId="77777777" w:rsidR="00386AF5" w:rsidRDefault="00386AF5" w:rsidP="002148ED">
            <w:pPr>
              <w:tabs>
                <w:tab w:val="left" w:pos="5070"/>
              </w:tabs>
              <w:rPr>
                <w:rFonts w:ascii="Arial" w:eastAsia="Arial" w:hAnsi="Arial" w:cs="Arial"/>
                <w:sz w:val="24"/>
                <w:szCs w:val="24"/>
              </w:rPr>
            </w:pPr>
          </w:p>
        </w:tc>
        <w:tc>
          <w:tcPr>
            <w:tcW w:w="3461" w:type="dxa"/>
          </w:tcPr>
          <w:p w14:paraId="6242678A" w14:textId="0001747D" w:rsidR="00386AF5" w:rsidRDefault="001C0FB7" w:rsidP="002148ED">
            <w:pPr>
              <w:tabs>
                <w:tab w:val="left" w:pos="5070"/>
              </w:tabs>
              <w:rPr>
                <w:rFonts w:ascii="Arial" w:eastAsia="Arial" w:hAnsi="Arial" w:cs="Arial"/>
                <w:sz w:val="24"/>
                <w:szCs w:val="24"/>
              </w:rPr>
            </w:pPr>
            <w:r>
              <w:rPr>
                <w:rFonts w:ascii="Arial" w:eastAsia="Arial" w:hAnsi="Arial" w:cs="Arial"/>
                <w:sz w:val="24"/>
                <w:szCs w:val="24"/>
              </w:rPr>
              <w:t>Ensure that we promote the possibility of submittin</w:t>
            </w:r>
            <w:r w:rsidR="00961D09">
              <w:rPr>
                <w:rFonts w:ascii="Arial" w:eastAsia="Arial" w:hAnsi="Arial" w:cs="Arial"/>
                <w:sz w:val="24"/>
                <w:szCs w:val="24"/>
              </w:rPr>
              <w:t>g</w:t>
            </w:r>
            <w:r>
              <w:rPr>
                <w:rFonts w:ascii="Arial" w:eastAsia="Arial" w:hAnsi="Arial" w:cs="Arial"/>
                <w:sz w:val="24"/>
                <w:szCs w:val="24"/>
              </w:rPr>
              <w:t xml:space="preserve"> grant applications in Welsh in the </w:t>
            </w:r>
            <w:r w:rsidR="00961D09">
              <w:rPr>
                <w:rFonts w:ascii="Arial" w:eastAsia="Arial" w:hAnsi="Arial" w:cs="Arial"/>
                <w:sz w:val="24"/>
                <w:szCs w:val="24"/>
              </w:rPr>
              <w:t>grant systems as and when a determination is made to implement.</w:t>
            </w:r>
          </w:p>
        </w:tc>
        <w:tc>
          <w:tcPr>
            <w:tcW w:w="1885" w:type="dxa"/>
          </w:tcPr>
          <w:p w14:paraId="288AFD2A" w14:textId="77777777" w:rsidR="00386AF5" w:rsidRDefault="00386AF5" w:rsidP="002148ED">
            <w:pPr>
              <w:tabs>
                <w:tab w:val="left" w:pos="5070"/>
              </w:tabs>
              <w:rPr>
                <w:rFonts w:ascii="Arial" w:eastAsia="Arial" w:hAnsi="Arial" w:cs="Arial"/>
                <w:sz w:val="24"/>
                <w:szCs w:val="24"/>
              </w:rPr>
            </w:pPr>
          </w:p>
        </w:tc>
        <w:tc>
          <w:tcPr>
            <w:tcW w:w="1957" w:type="dxa"/>
          </w:tcPr>
          <w:p w14:paraId="771EFA8A" w14:textId="1B67EFF9" w:rsidR="00386AF5" w:rsidRDefault="00E61A58" w:rsidP="00E61A58">
            <w:pPr>
              <w:tabs>
                <w:tab w:val="left" w:pos="5070"/>
              </w:tabs>
              <w:jc w:val="center"/>
              <w:rPr>
                <w:rFonts w:ascii="Arial" w:eastAsia="Arial" w:hAnsi="Arial" w:cs="Arial"/>
                <w:sz w:val="24"/>
                <w:szCs w:val="24"/>
              </w:rPr>
            </w:pPr>
            <w:r w:rsidRPr="00E61A58">
              <w:rPr>
                <w:rFonts w:ascii="Arial" w:eastAsia="Arial" w:hAnsi="Arial" w:cs="Arial"/>
                <w:sz w:val="24"/>
                <w:szCs w:val="24"/>
              </w:rPr>
              <w:t>31.03.26</w:t>
            </w:r>
          </w:p>
        </w:tc>
      </w:tr>
      <w:tr w:rsidR="00386AF5" w14:paraId="05F03CEC" w14:textId="77777777" w:rsidTr="00E61A58">
        <w:tc>
          <w:tcPr>
            <w:tcW w:w="2564" w:type="dxa"/>
          </w:tcPr>
          <w:p w14:paraId="50C0A67E" w14:textId="28331F29" w:rsidR="00386AF5" w:rsidRPr="008554E5" w:rsidRDefault="00961D09" w:rsidP="00961D09">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Service Promotion </w:t>
            </w:r>
          </w:p>
        </w:tc>
        <w:tc>
          <w:tcPr>
            <w:tcW w:w="2290" w:type="dxa"/>
          </w:tcPr>
          <w:p w14:paraId="1848A7DB" w14:textId="4AA9C734" w:rsidR="00961D09" w:rsidRPr="00CC1920" w:rsidRDefault="00961D09" w:rsidP="00961D09">
            <w:pPr>
              <w:widowControl w:val="0"/>
              <w:autoSpaceDE w:val="0"/>
              <w:autoSpaceDN w:val="0"/>
              <w:jc w:val="center"/>
              <w:rPr>
                <w:rFonts w:ascii="Arial" w:eastAsia="Arial" w:hAnsi="Arial" w:cs="Arial"/>
                <w:sz w:val="24"/>
                <w:szCs w:val="24"/>
              </w:rPr>
            </w:pPr>
            <w:r w:rsidRPr="00CC1920">
              <w:rPr>
                <w:rFonts w:ascii="Arial" w:eastAsia="Arial" w:hAnsi="Arial" w:cs="Arial"/>
                <w:sz w:val="24"/>
                <w:szCs w:val="24"/>
              </w:rPr>
              <w:t>81-2</w:t>
            </w:r>
          </w:p>
          <w:p w14:paraId="09C01E25" w14:textId="77777777" w:rsidR="00386AF5" w:rsidRDefault="00386AF5" w:rsidP="002148ED">
            <w:pPr>
              <w:tabs>
                <w:tab w:val="left" w:pos="5070"/>
              </w:tabs>
              <w:rPr>
                <w:rFonts w:ascii="Arial" w:eastAsia="Arial" w:hAnsi="Arial" w:cs="Arial"/>
                <w:sz w:val="24"/>
                <w:szCs w:val="24"/>
              </w:rPr>
            </w:pPr>
          </w:p>
        </w:tc>
        <w:tc>
          <w:tcPr>
            <w:tcW w:w="2541" w:type="dxa"/>
          </w:tcPr>
          <w:p w14:paraId="417242BA" w14:textId="77777777" w:rsidR="00961D09" w:rsidRPr="00CC1920" w:rsidRDefault="00961D09" w:rsidP="00961D09">
            <w:pPr>
              <w:widowControl w:val="0"/>
              <w:autoSpaceDE w:val="0"/>
              <w:autoSpaceDN w:val="0"/>
              <w:rPr>
                <w:rFonts w:ascii="Arial" w:eastAsia="Arial" w:hAnsi="Arial" w:cs="Arial"/>
                <w:sz w:val="24"/>
                <w:szCs w:val="24"/>
              </w:rPr>
            </w:pPr>
            <w:r w:rsidRPr="00CC1920">
              <w:rPr>
                <w:rFonts w:ascii="Arial" w:eastAsia="Arial" w:hAnsi="Arial" w:cs="Arial"/>
                <w:sz w:val="24"/>
                <w:szCs w:val="24"/>
              </w:rPr>
              <w:t>All our services are promoted in Welsh and English at the same time and in the same way.</w:t>
            </w:r>
          </w:p>
          <w:p w14:paraId="2A513A46" w14:textId="77777777" w:rsidR="00386AF5" w:rsidRDefault="00386AF5" w:rsidP="002148ED">
            <w:pPr>
              <w:tabs>
                <w:tab w:val="left" w:pos="5070"/>
              </w:tabs>
              <w:rPr>
                <w:rFonts w:ascii="Arial" w:eastAsia="Arial" w:hAnsi="Arial" w:cs="Arial"/>
                <w:sz w:val="24"/>
                <w:szCs w:val="24"/>
              </w:rPr>
            </w:pPr>
          </w:p>
        </w:tc>
        <w:tc>
          <w:tcPr>
            <w:tcW w:w="2546" w:type="dxa"/>
          </w:tcPr>
          <w:p w14:paraId="2BF87378" w14:textId="40DE7812" w:rsidR="00961D09" w:rsidRPr="00CC1920" w:rsidRDefault="00961D09" w:rsidP="00961D09">
            <w:pPr>
              <w:widowControl w:val="0"/>
              <w:autoSpaceDE w:val="0"/>
              <w:autoSpaceDN w:val="0"/>
              <w:rPr>
                <w:rFonts w:ascii="Arial" w:eastAsia="Arial" w:hAnsi="Arial" w:cs="Arial"/>
                <w:sz w:val="24"/>
                <w:szCs w:val="24"/>
              </w:rPr>
            </w:pPr>
            <w:r w:rsidRPr="00CC1920">
              <w:rPr>
                <w:rFonts w:ascii="Arial" w:eastAsia="Arial" w:hAnsi="Arial" w:cs="Arial"/>
                <w:sz w:val="24"/>
                <w:szCs w:val="24"/>
              </w:rPr>
              <w:lastRenderedPageBreak/>
              <w:t xml:space="preserve">Responsibility for ensuring compliance sits with SWWCJC’s officers and any promotions </w:t>
            </w:r>
            <w:r w:rsidRPr="00CC1920">
              <w:rPr>
                <w:rFonts w:ascii="Arial" w:eastAsia="Arial" w:hAnsi="Arial" w:cs="Arial"/>
                <w:sz w:val="24"/>
                <w:szCs w:val="24"/>
              </w:rPr>
              <w:lastRenderedPageBreak/>
              <w:t xml:space="preserve">campaigns coming through the Chief </w:t>
            </w:r>
            <w:r w:rsidR="00696F9E">
              <w:rPr>
                <w:rFonts w:ascii="Arial" w:eastAsia="Arial" w:hAnsi="Arial" w:cs="Arial"/>
                <w:sz w:val="24"/>
                <w:szCs w:val="24"/>
              </w:rPr>
              <w:t>Operating Officer</w:t>
            </w:r>
            <w:r w:rsidRPr="00CC1920">
              <w:rPr>
                <w:rFonts w:ascii="Arial" w:eastAsia="Arial" w:hAnsi="Arial" w:cs="Arial"/>
                <w:sz w:val="24"/>
                <w:szCs w:val="24"/>
              </w:rPr>
              <w:t xml:space="preserve"> will be supervised there.</w:t>
            </w:r>
          </w:p>
          <w:p w14:paraId="09355830" w14:textId="77777777" w:rsidR="00386AF5" w:rsidRDefault="00386AF5" w:rsidP="002148ED">
            <w:pPr>
              <w:tabs>
                <w:tab w:val="left" w:pos="5070"/>
              </w:tabs>
              <w:rPr>
                <w:rFonts w:ascii="Arial" w:eastAsia="Arial" w:hAnsi="Arial" w:cs="Arial"/>
                <w:sz w:val="24"/>
                <w:szCs w:val="24"/>
              </w:rPr>
            </w:pPr>
          </w:p>
        </w:tc>
        <w:tc>
          <w:tcPr>
            <w:tcW w:w="2431" w:type="dxa"/>
          </w:tcPr>
          <w:p w14:paraId="5E84EB39" w14:textId="77777777" w:rsidR="00386AF5" w:rsidRDefault="00386AF5" w:rsidP="002148ED">
            <w:pPr>
              <w:tabs>
                <w:tab w:val="left" w:pos="5070"/>
              </w:tabs>
              <w:rPr>
                <w:rFonts w:ascii="Arial" w:eastAsia="Arial" w:hAnsi="Arial" w:cs="Arial"/>
                <w:sz w:val="24"/>
                <w:szCs w:val="24"/>
              </w:rPr>
            </w:pPr>
          </w:p>
        </w:tc>
        <w:tc>
          <w:tcPr>
            <w:tcW w:w="2484" w:type="dxa"/>
          </w:tcPr>
          <w:p w14:paraId="2C40D5FB" w14:textId="77777777" w:rsidR="00386AF5" w:rsidRDefault="00386AF5" w:rsidP="002148ED">
            <w:pPr>
              <w:tabs>
                <w:tab w:val="left" w:pos="5070"/>
              </w:tabs>
              <w:rPr>
                <w:rFonts w:ascii="Arial" w:eastAsia="Arial" w:hAnsi="Arial" w:cs="Arial"/>
                <w:sz w:val="24"/>
                <w:szCs w:val="24"/>
              </w:rPr>
            </w:pPr>
          </w:p>
        </w:tc>
        <w:tc>
          <w:tcPr>
            <w:tcW w:w="3461" w:type="dxa"/>
          </w:tcPr>
          <w:p w14:paraId="4E5DC3B7" w14:textId="77777777" w:rsidR="00386AF5" w:rsidRDefault="00386AF5" w:rsidP="002148ED">
            <w:pPr>
              <w:tabs>
                <w:tab w:val="left" w:pos="5070"/>
              </w:tabs>
              <w:rPr>
                <w:rFonts w:ascii="Arial" w:eastAsia="Arial" w:hAnsi="Arial" w:cs="Arial"/>
                <w:sz w:val="24"/>
                <w:szCs w:val="24"/>
              </w:rPr>
            </w:pPr>
          </w:p>
        </w:tc>
        <w:tc>
          <w:tcPr>
            <w:tcW w:w="1885" w:type="dxa"/>
          </w:tcPr>
          <w:p w14:paraId="7E2A32E5" w14:textId="77777777" w:rsidR="00386AF5" w:rsidRDefault="00386AF5" w:rsidP="002148ED">
            <w:pPr>
              <w:tabs>
                <w:tab w:val="left" w:pos="5070"/>
              </w:tabs>
              <w:rPr>
                <w:rFonts w:ascii="Arial" w:eastAsia="Arial" w:hAnsi="Arial" w:cs="Arial"/>
                <w:sz w:val="24"/>
                <w:szCs w:val="24"/>
              </w:rPr>
            </w:pPr>
          </w:p>
        </w:tc>
        <w:tc>
          <w:tcPr>
            <w:tcW w:w="1957" w:type="dxa"/>
          </w:tcPr>
          <w:p w14:paraId="33EF7F37" w14:textId="2D1A87EC" w:rsidR="00386AF5" w:rsidRDefault="00E61A58" w:rsidP="00E61A58">
            <w:pPr>
              <w:tabs>
                <w:tab w:val="left" w:pos="5070"/>
              </w:tabs>
              <w:jc w:val="center"/>
              <w:rPr>
                <w:rFonts w:ascii="Arial" w:eastAsia="Arial" w:hAnsi="Arial" w:cs="Arial"/>
                <w:sz w:val="24"/>
                <w:szCs w:val="24"/>
              </w:rPr>
            </w:pPr>
            <w:r w:rsidRPr="00E61A58">
              <w:rPr>
                <w:rFonts w:ascii="Arial" w:eastAsia="Arial" w:hAnsi="Arial" w:cs="Arial"/>
                <w:sz w:val="24"/>
                <w:szCs w:val="24"/>
              </w:rPr>
              <w:t>31.03.26</w:t>
            </w:r>
          </w:p>
        </w:tc>
      </w:tr>
      <w:tr w:rsidR="00386AF5" w14:paraId="2DB34B91" w14:textId="77777777" w:rsidTr="00E61A58">
        <w:tc>
          <w:tcPr>
            <w:tcW w:w="2564" w:type="dxa"/>
          </w:tcPr>
          <w:p w14:paraId="5775AB74" w14:textId="17C2C64E" w:rsidR="00961D09" w:rsidRPr="00CC1920" w:rsidRDefault="00961D09" w:rsidP="00961D09">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Corporate identity </w:t>
            </w:r>
          </w:p>
          <w:p w14:paraId="62E03874" w14:textId="77777777" w:rsidR="00386AF5" w:rsidRPr="008554E5" w:rsidRDefault="00386AF5" w:rsidP="002148ED">
            <w:pPr>
              <w:tabs>
                <w:tab w:val="left" w:pos="5070"/>
              </w:tabs>
              <w:rPr>
                <w:rFonts w:ascii="Arial" w:eastAsia="Arial" w:hAnsi="Arial" w:cs="Arial"/>
                <w:sz w:val="24"/>
                <w:szCs w:val="24"/>
              </w:rPr>
            </w:pPr>
          </w:p>
        </w:tc>
        <w:tc>
          <w:tcPr>
            <w:tcW w:w="2290" w:type="dxa"/>
          </w:tcPr>
          <w:p w14:paraId="4EE2AAE8" w14:textId="45CA54C3" w:rsidR="00386AF5" w:rsidRPr="00961D09" w:rsidRDefault="00961D09" w:rsidP="00961D09">
            <w:pPr>
              <w:tabs>
                <w:tab w:val="left" w:pos="5070"/>
              </w:tabs>
              <w:jc w:val="center"/>
              <w:rPr>
                <w:rFonts w:ascii="Arial" w:eastAsia="Arial" w:hAnsi="Arial" w:cs="Arial"/>
                <w:sz w:val="24"/>
                <w:szCs w:val="24"/>
              </w:rPr>
            </w:pPr>
            <w:r w:rsidRPr="00CC1920">
              <w:rPr>
                <w:rFonts w:ascii="Arial" w:eastAsia="Arial" w:hAnsi="Arial" w:cs="Arial"/>
                <w:sz w:val="24"/>
                <w:szCs w:val="24"/>
              </w:rPr>
              <w:t>83</w:t>
            </w:r>
          </w:p>
        </w:tc>
        <w:tc>
          <w:tcPr>
            <w:tcW w:w="2541" w:type="dxa"/>
          </w:tcPr>
          <w:p w14:paraId="42F93D0E" w14:textId="55074116" w:rsidR="00961D09" w:rsidRPr="00CC1920" w:rsidRDefault="00961D09" w:rsidP="00961D09">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Our corporate identity has been carefully designed to represent the bilingualism of the SWWCJC with Welsh above English. The bilingual design is embedded in all updates to the logo and to templates containing the logo. </w:t>
            </w:r>
          </w:p>
          <w:p w14:paraId="33D9A16E" w14:textId="77777777" w:rsidR="00386AF5" w:rsidRDefault="00386AF5" w:rsidP="002148ED">
            <w:pPr>
              <w:tabs>
                <w:tab w:val="left" w:pos="5070"/>
              </w:tabs>
              <w:rPr>
                <w:rFonts w:ascii="Arial" w:eastAsia="Arial" w:hAnsi="Arial" w:cs="Arial"/>
                <w:sz w:val="24"/>
                <w:szCs w:val="24"/>
              </w:rPr>
            </w:pPr>
          </w:p>
          <w:p w14:paraId="4CE39A09" w14:textId="77777777" w:rsidR="00F12CDB" w:rsidRDefault="00F12CDB" w:rsidP="002148ED">
            <w:pPr>
              <w:tabs>
                <w:tab w:val="left" w:pos="5070"/>
              </w:tabs>
              <w:rPr>
                <w:rFonts w:ascii="Arial" w:eastAsia="Arial" w:hAnsi="Arial" w:cs="Arial"/>
                <w:sz w:val="24"/>
                <w:szCs w:val="24"/>
              </w:rPr>
            </w:pPr>
          </w:p>
          <w:p w14:paraId="2817D0C1" w14:textId="77777777" w:rsidR="00F12CDB" w:rsidRDefault="00F12CDB" w:rsidP="002148ED">
            <w:pPr>
              <w:tabs>
                <w:tab w:val="left" w:pos="5070"/>
              </w:tabs>
              <w:rPr>
                <w:rFonts w:ascii="Arial" w:eastAsia="Arial" w:hAnsi="Arial" w:cs="Arial"/>
                <w:sz w:val="24"/>
                <w:szCs w:val="24"/>
              </w:rPr>
            </w:pPr>
          </w:p>
          <w:p w14:paraId="6A76F37A" w14:textId="77777777" w:rsidR="00F12CDB" w:rsidRDefault="00F12CDB" w:rsidP="002148ED">
            <w:pPr>
              <w:tabs>
                <w:tab w:val="left" w:pos="5070"/>
              </w:tabs>
              <w:rPr>
                <w:rFonts w:ascii="Arial" w:eastAsia="Arial" w:hAnsi="Arial" w:cs="Arial"/>
                <w:sz w:val="24"/>
                <w:szCs w:val="24"/>
              </w:rPr>
            </w:pPr>
          </w:p>
          <w:p w14:paraId="6B705AAC" w14:textId="77777777" w:rsidR="00F12CDB" w:rsidRDefault="00F12CDB" w:rsidP="002148ED">
            <w:pPr>
              <w:tabs>
                <w:tab w:val="left" w:pos="5070"/>
              </w:tabs>
              <w:rPr>
                <w:rFonts w:ascii="Arial" w:eastAsia="Arial" w:hAnsi="Arial" w:cs="Arial"/>
                <w:sz w:val="24"/>
                <w:szCs w:val="24"/>
              </w:rPr>
            </w:pPr>
          </w:p>
          <w:p w14:paraId="2830C466" w14:textId="77777777" w:rsidR="00841811" w:rsidRDefault="00841811" w:rsidP="002148ED">
            <w:pPr>
              <w:tabs>
                <w:tab w:val="left" w:pos="5070"/>
              </w:tabs>
              <w:rPr>
                <w:rFonts w:ascii="Arial" w:eastAsia="Arial" w:hAnsi="Arial" w:cs="Arial"/>
                <w:sz w:val="24"/>
                <w:szCs w:val="24"/>
              </w:rPr>
            </w:pPr>
          </w:p>
          <w:p w14:paraId="68C36E48" w14:textId="77777777" w:rsidR="00841811" w:rsidRDefault="00841811" w:rsidP="002148ED">
            <w:pPr>
              <w:tabs>
                <w:tab w:val="left" w:pos="5070"/>
              </w:tabs>
              <w:rPr>
                <w:rFonts w:ascii="Arial" w:eastAsia="Arial" w:hAnsi="Arial" w:cs="Arial"/>
                <w:sz w:val="24"/>
                <w:szCs w:val="24"/>
              </w:rPr>
            </w:pPr>
          </w:p>
        </w:tc>
        <w:tc>
          <w:tcPr>
            <w:tcW w:w="2546" w:type="dxa"/>
          </w:tcPr>
          <w:p w14:paraId="117D1427" w14:textId="1258BFFD" w:rsidR="00961D09" w:rsidRPr="00CC1920" w:rsidRDefault="00961D09" w:rsidP="00961D09">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The Chief </w:t>
            </w:r>
            <w:r w:rsidR="00696F9E">
              <w:rPr>
                <w:rFonts w:ascii="Arial" w:eastAsia="Arial" w:hAnsi="Arial" w:cs="Arial"/>
                <w:sz w:val="24"/>
                <w:szCs w:val="24"/>
              </w:rPr>
              <w:t>Operating Officer</w:t>
            </w:r>
            <w:r w:rsidRPr="00CC1920">
              <w:rPr>
                <w:rFonts w:ascii="Arial" w:eastAsia="Arial" w:hAnsi="Arial" w:cs="Arial"/>
                <w:sz w:val="24"/>
                <w:szCs w:val="24"/>
              </w:rPr>
              <w:t xml:space="preserve"> ensures bilingual design for the SWWCJC and promotes the correct images in newsletters and in management meetings to ensure everyone is aware of the correct image.</w:t>
            </w:r>
          </w:p>
          <w:p w14:paraId="2C6A9E7E" w14:textId="77777777" w:rsidR="00386AF5" w:rsidRDefault="00386AF5" w:rsidP="002148ED">
            <w:pPr>
              <w:tabs>
                <w:tab w:val="left" w:pos="5070"/>
              </w:tabs>
              <w:rPr>
                <w:rFonts w:ascii="Arial" w:eastAsia="Arial" w:hAnsi="Arial" w:cs="Arial"/>
                <w:sz w:val="24"/>
                <w:szCs w:val="24"/>
              </w:rPr>
            </w:pPr>
          </w:p>
        </w:tc>
        <w:tc>
          <w:tcPr>
            <w:tcW w:w="2431" w:type="dxa"/>
          </w:tcPr>
          <w:p w14:paraId="7F49E4D2" w14:textId="6CD40F44" w:rsidR="00961D09" w:rsidRPr="0034770E" w:rsidRDefault="00961D09" w:rsidP="00961D09">
            <w:pPr>
              <w:widowControl w:val="0"/>
              <w:autoSpaceDE w:val="0"/>
              <w:autoSpaceDN w:val="0"/>
              <w:rPr>
                <w:rFonts w:ascii="Arial" w:eastAsia="Arial" w:hAnsi="Arial" w:cs="Arial"/>
                <w:sz w:val="24"/>
                <w:szCs w:val="24"/>
              </w:rPr>
            </w:pPr>
            <w:r w:rsidRPr="0034770E">
              <w:rPr>
                <w:rFonts w:ascii="Arial" w:eastAsia="Arial" w:hAnsi="Arial" w:cs="Arial"/>
                <w:sz w:val="24"/>
                <w:szCs w:val="24"/>
              </w:rPr>
              <w:t xml:space="preserve">The bilingual image is promoted at all events the SWWCJC organises, funds or co-organises across the county. It will also be included in the information for organisations receiving SWWCJC </w:t>
            </w:r>
            <w:r w:rsidR="00696F9E" w:rsidRPr="0034770E">
              <w:rPr>
                <w:rFonts w:ascii="Arial" w:eastAsia="Arial" w:hAnsi="Arial" w:cs="Arial"/>
                <w:sz w:val="24"/>
                <w:szCs w:val="24"/>
              </w:rPr>
              <w:t>support</w:t>
            </w:r>
            <w:r w:rsidRPr="0034770E">
              <w:rPr>
                <w:rFonts w:ascii="Arial" w:eastAsia="Arial" w:hAnsi="Arial" w:cs="Arial"/>
                <w:sz w:val="24"/>
                <w:szCs w:val="24"/>
              </w:rPr>
              <w:t xml:space="preserve"> in order to recognise </w:t>
            </w:r>
            <w:r w:rsidR="00696F9E" w:rsidRPr="0034770E">
              <w:rPr>
                <w:rFonts w:ascii="Arial" w:eastAsia="Arial" w:hAnsi="Arial" w:cs="Arial"/>
                <w:sz w:val="24"/>
                <w:szCs w:val="24"/>
              </w:rPr>
              <w:t>this</w:t>
            </w:r>
            <w:r w:rsidRPr="0034770E">
              <w:rPr>
                <w:rFonts w:ascii="Arial" w:eastAsia="Arial" w:hAnsi="Arial" w:cs="Arial"/>
                <w:sz w:val="24"/>
                <w:szCs w:val="24"/>
              </w:rPr>
              <w:t xml:space="preserve"> support. It is also promoted on all promotional materials and displays.</w:t>
            </w:r>
          </w:p>
          <w:p w14:paraId="114F158D" w14:textId="77777777" w:rsidR="00386AF5" w:rsidRPr="0034770E" w:rsidRDefault="00386AF5" w:rsidP="002148ED">
            <w:pPr>
              <w:tabs>
                <w:tab w:val="left" w:pos="5070"/>
              </w:tabs>
              <w:rPr>
                <w:rFonts w:ascii="Arial" w:eastAsia="Arial" w:hAnsi="Arial" w:cs="Arial"/>
                <w:sz w:val="24"/>
                <w:szCs w:val="24"/>
              </w:rPr>
            </w:pPr>
          </w:p>
        </w:tc>
        <w:tc>
          <w:tcPr>
            <w:tcW w:w="2484" w:type="dxa"/>
          </w:tcPr>
          <w:p w14:paraId="1F760955" w14:textId="77777777" w:rsidR="00961D09" w:rsidRPr="00CC1920" w:rsidRDefault="00961D09" w:rsidP="00961D09">
            <w:pPr>
              <w:widowControl w:val="0"/>
              <w:autoSpaceDE w:val="0"/>
              <w:autoSpaceDN w:val="0"/>
              <w:rPr>
                <w:rFonts w:ascii="Arial" w:eastAsia="Arial" w:hAnsi="Arial" w:cs="Arial"/>
                <w:sz w:val="24"/>
                <w:szCs w:val="24"/>
              </w:rPr>
            </w:pPr>
            <w:r w:rsidRPr="00CC1920">
              <w:rPr>
                <w:rFonts w:ascii="Arial" w:eastAsia="Arial" w:hAnsi="Arial" w:cs="Arial"/>
                <w:sz w:val="24"/>
                <w:szCs w:val="24"/>
              </w:rPr>
              <w:t>Current bilingual downloadable logos are available on the website to ensure everyone is using the right image. Powerpoint templates are also available on the website to ensure a uniform image when engaging with the public.</w:t>
            </w:r>
          </w:p>
          <w:p w14:paraId="21FA8A88" w14:textId="77777777" w:rsidR="00386AF5" w:rsidRDefault="00386AF5" w:rsidP="002148ED">
            <w:pPr>
              <w:tabs>
                <w:tab w:val="left" w:pos="5070"/>
              </w:tabs>
              <w:rPr>
                <w:rFonts w:ascii="Arial" w:eastAsia="Arial" w:hAnsi="Arial" w:cs="Arial"/>
                <w:sz w:val="24"/>
                <w:szCs w:val="24"/>
              </w:rPr>
            </w:pPr>
          </w:p>
        </w:tc>
        <w:tc>
          <w:tcPr>
            <w:tcW w:w="3461" w:type="dxa"/>
          </w:tcPr>
          <w:p w14:paraId="23A141C0" w14:textId="77777777" w:rsidR="00386AF5" w:rsidRDefault="00386AF5" w:rsidP="002148ED">
            <w:pPr>
              <w:tabs>
                <w:tab w:val="left" w:pos="5070"/>
              </w:tabs>
              <w:rPr>
                <w:rFonts w:ascii="Arial" w:eastAsia="Arial" w:hAnsi="Arial" w:cs="Arial"/>
                <w:sz w:val="24"/>
                <w:szCs w:val="24"/>
              </w:rPr>
            </w:pPr>
          </w:p>
        </w:tc>
        <w:tc>
          <w:tcPr>
            <w:tcW w:w="1885" w:type="dxa"/>
          </w:tcPr>
          <w:p w14:paraId="7C641B05" w14:textId="77777777" w:rsidR="00386AF5" w:rsidRDefault="00386AF5" w:rsidP="002148ED">
            <w:pPr>
              <w:tabs>
                <w:tab w:val="left" w:pos="5070"/>
              </w:tabs>
              <w:rPr>
                <w:rFonts w:ascii="Arial" w:eastAsia="Arial" w:hAnsi="Arial" w:cs="Arial"/>
                <w:sz w:val="24"/>
                <w:szCs w:val="24"/>
              </w:rPr>
            </w:pPr>
          </w:p>
        </w:tc>
        <w:tc>
          <w:tcPr>
            <w:tcW w:w="1957" w:type="dxa"/>
          </w:tcPr>
          <w:p w14:paraId="276D7878" w14:textId="6ADBE1A0" w:rsidR="00386AF5" w:rsidRDefault="00C52886" w:rsidP="00C52886">
            <w:pPr>
              <w:tabs>
                <w:tab w:val="left" w:pos="5070"/>
              </w:tabs>
              <w:jc w:val="center"/>
              <w:rPr>
                <w:rFonts w:ascii="Arial" w:eastAsia="Arial" w:hAnsi="Arial" w:cs="Arial"/>
                <w:sz w:val="24"/>
                <w:szCs w:val="24"/>
              </w:rPr>
            </w:pPr>
            <w:r w:rsidRPr="00C52886">
              <w:rPr>
                <w:rFonts w:ascii="Arial" w:eastAsia="Arial" w:hAnsi="Arial" w:cs="Arial"/>
                <w:sz w:val="24"/>
                <w:szCs w:val="24"/>
              </w:rPr>
              <w:t>31.03.26</w:t>
            </w:r>
          </w:p>
        </w:tc>
      </w:tr>
      <w:tr w:rsidR="00386AF5" w14:paraId="2FFC32C5" w14:textId="77777777" w:rsidTr="00E61A58">
        <w:tc>
          <w:tcPr>
            <w:tcW w:w="2564" w:type="dxa"/>
          </w:tcPr>
          <w:p w14:paraId="5F0097BA" w14:textId="06E0342D" w:rsidR="00F12CDB" w:rsidRPr="00CC1920" w:rsidRDefault="00F12CDB" w:rsidP="00F12CDB">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Education Courses </w:t>
            </w:r>
          </w:p>
          <w:p w14:paraId="61FD2209" w14:textId="77777777" w:rsidR="00386AF5" w:rsidRPr="008554E5" w:rsidRDefault="00386AF5" w:rsidP="002148ED">
            <w:pPr>
              <w:tabs>
                <w:tab w:val="left" w:pos="5070"/>
              </w:tabs>
              <w:rPr>
                <w:rFonts w:ascii="Arial" w:eastAsia="Arial" w:hAnsi="Arial" w:cs="Arial"/>
                <w:sz w:val="24"/>
                <w:szCs w:val="24"/>
              </w:rPr>
            </w:pPr>
          </w:p>
        </w:tc>
        <w:tc>
          <w:tcPr>
            <w:tcW w:w="2290" w:type="dxa"/>
          </w:tcPr>
          <w:p w14:paraId="470F9427" w14:textId="0879D0F3" w:rsidR="00386AF5" w:rsidRPr="00F12CDB" w:rsidRDefault="00F12CDB" w:rsidP="00F12CDB">
            <w:pPr>
              <w:tabs>
                <w:tab w:val="left" w:pos="5070"/>
              </w:tabs>
              <w:jc w:val="center"/>
              <w:rPr>
                <w:rFonts w:ascii="Arial" w:eastAsia="Arial" w:hAnsi="Arial" w:cs="Arial"/>
                <w:sz w:val="24"/>
                <w:szCs w:val="24"/>
              </w:rPr>
            </w:pPr>
            <w:r w:rsidRPr="00CC1920">
              <w:rPr>
                <w:rFonts w:ascii="Arial" w:eastAsia="Arial" w:hAnsi="Arial" w:cs="Arial"/>
                <w:sz w:val="24"/>
                <w:szCs w:val="24"/>
              </w:rPr>
              <w:t>84,86</w:t>
            </w:r>
          </w:p>
        </w:tc>
        <w:tc>
          <w:tcPr>
            <w:tcW w:w="2541" w:type="dxa"/>
          </w:tcPr>
          <w:p w14:paraId="3BB370B0" w14:textId="1E5A8A22" w:rsidR="00386AF5" w:rsidRDefault="00F12CDB" w:rsidP="002148ED">
            <w:pPr>
              <w:tabs>
                <w:tab w:val="left" w:pos="5070"/>
              </w:tabs>
              <w:rPr>
                <w:rFonts w:ascii="Arial" w:eastAsia="Arial" w:hAnsi="Arial" w:cs="Arial"/>
                <w:sz w:val="24"/>
                <w:szCs w:val="24"/>
              </w:rPr>
            </w:pPr>
            <w:r w:rsidRPr="00CC1920">
              <w:rPr>
                <w:rFonts w:ascii="Arial" w:eastAsia="Arial" w:hAnsi="Arial" w:cs="Arial"/>
                <w:sz w:val="24"/>
                <w:szCs w:val="24"/>
              </w:rPr>
              <w:t>The SWWCJC given its status does not offer education courses and instead utili</w:t>
            </w:r>
            <w:r w:rsidR="00696F9E">
              <w:rPr>
                <w:rFonts w:ascii="Arial" w:eastAsia="Arial" w:hAnsi="Arial" w:cs="Arial"/>
                <w:sz w:val="24"/>
                <w:szCs w:val="24"/>
              </w:rPr>
              <w:t>s</w:t>
            </w:r>
            <w:r w:rsidRPr="00CC1920">
              <w:rPr>
                <w:rFonts w:ascii="Arial" w:eastAsia="Arial" w:hAnsi="Arial" w:cs="Arial"/>
                <w:sz w:val="24"/>
                <w:szCs w:val="24"/>
              </w:rPr>
              <w:t>es arrangements through its participating local authorities. As the SWWCJC continues to grow consideration will be given to implementing this.</w:t>
            </w:r>
          </w:p>
        </w:tc>
        <w:tc>
          <w:tcPr>
            <w:tcW w:w="2546" w:type="dxa"/>
          </w:tcPr>
          <w:p w14:paraId="6DF6E594" w14:textId="1271F985" w:rsidR="00386AF5" w:rsidRDefault="00645735" w:rsidP="002148ED">
            <w:pPr>
              <w:tabs>
                <w:tab w:val="left" w:pos="5070"/>
              </w:tabs>
              <w:rPr>
                <w:rFonts w:ascii="Arial" w:eastAsia="Arial" w:hAnsi="Arial" w:cs="Arial"/>
                <w:sz w:val="24"/>
                <w:szCs w:val="24"/>
              </w:rPr>
            </w:pPr>
            <w:r w:rsidRPr="00CC1920">
              <w:rPr>
                <w:rFonts w:ascii="Arial" w:eastAsia="Arial" w:hAnsi="Arial" w:cs="Arial"/>
                <w:sz w:val="24"/>
                <w:szCs w:val="24"/>
              </w:rPr>
              <w:t xml:space="preserve">Responsibility for ensuring compliance sits with Chief </w:t>
            </w:r>
            <w:r w:rsidR="00696F9E">
              <w:rPr>
                <w:rFonts w:ascii="Arial" w:eastAsia="Arial" w:hAnsi="Arial" w:cs="Arial"/>
                <w:sz w:val="24"/>
                <w:szCs w:val="24"/>
              </w:rPr>
              <w:t>Operating Officer</w:t>
            </w:r>
            <w:r w:rsidRPr="00CC1920">
              <w:rPr>
                <w:rFonts w:ascii="Arial" w:eastAsia="Arial" w:hAnsi="Arial" w:cs="Arial"/>
                <w:sz w:val="24"/>
                <w:szCs w:val="24"/>
              </w:rPr>
              <w:t>.</w:t>
            </w:r>
          </w:p>
        </w:tc>
        <w:tc>
          <w:tcPr>
            <w:tcW w:w="2431" w:type="dxa"/>
          </w:tcPr>
          <w:p w14:paraId="33D25035" w14:textId="397E1B83" w:rsidR="00386AF5" w:rsidRDefault="00645735" w:rsidP="002148ED">
            <w:pPr>
              <w:tabs>
                <w:tab w:val="left" w:pos="5070"/>
              </w:tabs>
              <w:rPr>
                <w:rFonts w:ascii="Arial" w:eastAsia="Arial" w:hAnsi="Arial" w:cs="Arial"/>
                <w:sz w:val="24"/>
                <w:szCs w:val="24"/>
              </w:rPr>
            </w:pPr>
            <w:r w:rsidRPr="00CC1920">
              <w:rPr>
                <w:rFonts w:ascii="Arial" w:eastAsia="Arial" w:hAnsi="Arial" w:cs="Arial"/>
                <w:sz w:val="24"/>
                <w:szCs w:val="24"/>
              </w:rPr>
              <w:t>The SWWCJC given its status does not offer education courses and instead utili</w:t>
            </w:r>
            <w:r w:rsidR="00696F9E">
              <w:rPr>
                <w:rFonts w:ascii="Arial" w:eastAsia="Arial" w:hAnsi="Arial" w:cs="Arial"/>
                <w:sz w:val="24"/>
                <w:szCs w:val="24"/>
              </w:rPr>
              <w:t>s</w:t>
            </w:r>
            <w:r w:rsidRPr="00CC1920">
              <w:rPr>
                <w:rFonts w:ascii="Arial" w:eastAsia="Arial" w:hAnsi="Arial" w:cs="Arial"/>
                <w:sz w:val="24"/>
                <w:szCs w:val="24"/>
              </w:rPr>
              <w:t>es arrangements through its participating local authorities. As the SWWCJC continues to grow consideration will be given to implementing this.</w:t>
            </w:r>
          </w:p>
        </w:tc>
        <w:tc>
          <w:tcPr>
            <w:tcW w:w="2484" w:type="dxa"/>
          </w:tcPr>
          <w:p w14:paraId="0FB80219" w14:textId="35F25345" w:rsidR="00645735" w:rsidRPr="00CC1920" w:rsidRDefault="00645735" w:rsidP="00645735">
            <w:pPr>
              <w:widowControl w:val="0"/>
              <w:autoSpaceDE w:val="0"/>
              <w:autoSpaceDN w:val="0"/>
              <w:rPr>
                <w:rFonts w:ascii="Arial" w:eastAsia="Arial" w:hAnsi="Arial" w:cs="Arial"/>
                <w:sz w:val="24"/>
                <w:szCs w:val="24"/>
              </w:rPr>
            </w:pPr>
            <w:r w:rsidRPr="00CC1920">
              <w:rPr>
                <w:rFonts w:ascii="Arial" w:eastAsia="Arial" w:hAnsi="Arial" w:cs="Arial"/>
                <w:sz w:val="24"/>
                <w:szCs w:val="24"/>
              </w:rPr>
              <w:t>The SWWCJC given its status does not offer education courses and instead utili</w:t>
            </w:r>
            <w:r w:rsidR="00696F9E">
              <w:rPr>
                <w:rFonts w:ascii="Arial" w:eastAsia="Arial" w:hAnsi="Arial" w:cs="Arial"/>
                <w:sz w:val="24"/>
                <w:szCs w:val="24"/>
              </w:rPr>
              <w:t>s</w:t>
            </w:r>
            <w:r w:rsidRPr="00CC1920">
              <w:rPr>
                <w:rFonts w:ascii="Arial" w:eastAsia="Arial" w:hAnsi="Arial" w:cs="Arial"/>
                <w:sz w:val="24"/>
                <w:szCs w:val="24"/>
              </w:rPr>
              <w:t>es arrangements through its participating local authorities. As the SWWCJC continues to grow consideration will be given to implementing this.</w:t>
            </w:r>
          </w:p>
          <w:p w14:paraId="265BDB65" w14:textId="77777777" w:rsidR="00386AF5" w:rsidRDefault="00386AF5" w:rsidP="002148ED">
            <w:pPr>
              <w:tabs>
                <w:tab w:val="left" w:pos="5070"/>
              </w:tabs>
              <w:rPr>
                <w:rFonts w:ascii="Arial" w:eastAsia="Arial" w:hAnsi="Arial" w:cs="Arial"/>
                <w:sz w:val="24"/>
                <w:szCs w:val="24"/>
              </w:rPr>
            </w:pPr>
          </w:p>
        </w:tc>
        <w:tc>
          <w:tcPr>
            <w:tcW w:w="3461" w:type="dxa"/>
          </w:tcPr>
          <w:p w14:paraId="2CFC78E0" w14:textId="77777777" w:rsidR="00386AF5" w:rsidRDefault="00386AF5" w:rsidP="002148ED">
            <w:pPr>
              <w:tabs>
                <w:tab w:val="left" w:pos="5070"/>
              </w:tabs>
              <w:rPr>
                <w:rFonts w:ascii="Arial" w:eastAsia="Arial" w:hAnsi="Arial" w:cs="Arial"/>
                <w:sz w:val="24"/>
                <w:szCs w:val="24"/>
              </w:rPr>
            </w:pPr>
          </w:p>
        </w:tc>
        <w:tc>
          <w:tcPr>
            <w:tcW w:w="1885" w:type="dxa"/>
          </w:tcPr>
          <w:p w14:paraId="6CB5F247" w14:textId="77777777" w:rsidR="00386AF5" w:rsidRDefault="00386AF5" w:rsidP="002148ED">
            <w:pPr>
              <w:tabs>
                <w:tab w:val="left" w:pos="5070"/>
              </w:tabs>
              <w:rPr>
                <w:rFonts w:ascii="Arial" w:eastAsia="Arial" w:hAnsi="Arial" w:cs="Arial"/>
                <w:sz w:val="24"/>
                <w:szCs w:val="24"/>
              </w:rPr>
            </w:pPr>
          </w:p>
        </w:tc>
        <w:tc>
          <w:tcPr>
            <w:tcW w:w="1957" w:type="dxa"/>
          </w:tcPr>
          <w:p w14:paraId="1B1C83E2" w14:textId="794683BD" w:rsidR="00386AF5" w:rsidRDefault="00C52886" w:rsidP="00C52886">
            <w:pPr>
              <w:tabs>
                <w:tab w:val="left" w:pos="5070"/>
              </w:tabs>
              <w:jc w:val="center"/>
              <w:rPr>
                <w:rFonts w:ascii="Arial" w:eastAsia="Arial" w:hAnsi="Arial" w:cs="Arial"/>
                <w:sz w:val="24"/>
                <w:szCs w:val="24"/>
              </w:rPr>
            </w:pPr>
            <w:r w:rsidRPr="00C52886">
              <w:rPr>
                <w:rFonts w:ascii="Arial" w:eastAsia="Arial" w:hAnsi="Arial" w:cs="Arial"/>
                <w:sz w:val="24"/>
                <w:szCs w:val="24"/>
              </w:rPr>
              <w:t>31.03.26</w:t>
            </w:r>
          </w:p>
        </w:tc>
      </w:tr>
      <w:tr w:rsidR="00961D09" w14:paraId="3FF3DB4C" w14:textId="77777777" w:rsidTr="00E61A58">
        <w:tc>
          <w:tcPr>
            <w:tcW w:w="2564" w:type="dxa"/>
          </w:tcPr>
          <w:p w14:paraId="2CAF2FEF" w14:textId="25EA4713" w:rsidR="00961D09" w:rsidRDefault="008554E5" w:rsidP="002148ED">
            <w:pPr>
              <w:tabs>
                <w:tab w:val="left" w:pos="5070"/>
              </w:tabs>
              <w:rPr>
                <w:rFonts w:ascii="Arial" w:eastAsia="Arial" w:hAnsi="Arial" w:cs="Arial"/>
                <w:sz w:val="24"/>
                <w:szCs w:val="24"/>
              </w:rPr>
            </w:pPr>
            <w:r w:rsidRPr="00CC1920">
              <w:rPr>
                <w:rFonts w:ascii="Arial" w:eastAsia="Arial" w:hAnsi="Arial" w:cs="Arial"/>
                <w:b/>
                <w:bCs/>
                <w:sz w:val="24"/>
                <w:szCs w:val="24"/>
              </w:rPr>
              <w:t xml:space="preserve">Operational </w:t>
            </w:r>
          </w:p>
        </w:tc>
        <w:tc>
          <w:tcPr>
            <w:tcW w:w="2290" w:type="dxa"/>
          </w:tcPr>
          <w:p w14:paraId="57CEACDF" w14:textId="27528E78" w:rsidR="00961D09" w:rsidRPr="00B804C2" w:rsidRDefault="008554E5" w:rsidP="008554E5">
            <w:pPr>
              <w:tabs>
                <w:tab w:val="left" w:pos="5070"/>
              </w:tabs>
              <w:jc w:val="center"/>
              <w:rPr>
                <w:rFonts w:ascii="Arial" w:eastAsia="Arial" w:hAnsi="Arial" w:cs="Arial"/>
                <w:b/>
                <w:bCs/>
                <w:sz w:val="24"/>
                <w:szCs w:val="24"/>
              </w:rPr>
            </w:pPr>
            <w:r w:rsidRPr="00CC1920">
              <w:rPr>
                <w:rFonts w:ascii="Arial" w:eastAsia="Arial" w:hAnsi="Arial" w:cs="Arial"/>
                <w:b/>
                <w:bCs/>
                <w:sz w:val="24"/>
                <w:szCs w:val="24"/>
              </w:rPr>
              <w:t>98-144</w:t>
            </w:r>
          </w:p>
        </w:tc>
        <w:tc>
          <w:tcPr>
            <w:tcW w:w="2541" w:type="dxa"/>
          </w:tcPr>
          <w:p w14:paraId="2ECAD7E4" w14:textId="77777777" w:rsidR="00961D09" w:rsidRDefault="00961D09" w:rsidP="002148ED">
            <w:pPr>
              <w:tabs>
                <w:tab w:val="left" w:pos="5070"/>
              </w:tabs>
              <w:rPr>
                <w:rFonts w:ascii="Arial" w:eastAsia="Arial" w:hAnsi="Arial" w:cs="Arial"/>
                <w:sz w:val="24"/>
                <w:szCs w:val="24"/>
              </w:rPr>
            </w:pPr>
          </w:p>
        </w:tc>
        <w:tc>
          <w:tcPr>
            <w:tcW w:w="2546" w:type="dxa"/>
          </w:tcPr>
          <w:p w14:paraId="36C92523" w14:textId="77777777" w:rsidR="00961D09" w:rsidRDefault="00961D09" w:rsidP="002148ED">
            <w:pPr>
              <w:tabs>
                <w:tab w:val="left" w:pos="5070"/>
              </w:tabs>
              <w:rPr>
                <w:rFonts w:ascii="Arial" w:eastAsia="Arial" w:hAnsi="Arial" w:cs="Arial"/>
                <w:sz w:val="24"/>
                <w:szCs w:val="24"/>
              </w:rPr>
            </w:pPr>
          </w:p>
        </w:tc>
        <w:tc>
          <w:tcPr>
            <w:tcW w:w="2431" w:type="dxa"/>
          </w:tcPr>
          <w:p w14:paraId="5DA28B5A" w14:textId="77777777" w:rsidR="00961D09" w:rsidRDefault="00961D09" w:rsidP="002148ED">
            <w:pPr>
              <w:tabs>
                <w:tab w:val="left" w:pos="5070"/>
              </w:tabs>
              <w:rPr>
                <w:rFonts w:ascii="Arial" w:eastAsia="Arial" w:hAnsi="Arial" w:cs="Arial"/>
                <w:sz w:val="24"/>
                <w:szCs w:val="24"/>
              </w:rPr>
            </w:pPr>
          </w:p>
        </w:tc>
        <w:tc>
          <w:tcPr>
            <w:tcW w:w="2484" w:type="dxa"/>
          </w:tcPr>
          <w:p w14:paraId="3FC8DB27" w14:textId="77777777" w:rsidR="00961D09" w:rsidRDefault="00961D09" w:rsidP="002148ED">
            <w:pPr>
              <w:tabs>
                <w:tab w:val="left" w:pos="5070"/>
              </w:tabs>
              <w:rPr>
                <w:rFonts w:ascii="Arial" w:eastAsia="Arial" w:hAnsi="Arial" w:cs="Arial"/>
                <w:sz w:val="24"/>
                <w:szCs w:val="24"/>
              </w:rPr>
            </w:pPr>
          </w:p>
        </w:tc>
        <w:tc>
          <w:tcPr>
            <w:tcW w:w="3461" w:type="dxa"/>
          </w:tcPr>
          <w:p w14:paraId="178C50BF" w14:textId="77777777" w:rsidR="00961D09" w:rsidRDefault="00961D09" w:rsidP="002148ED">
            <w:pPr>
              <w:tabs>
                <w:tab w:val="left" w:pos="5070"/>
              </w:tabs>
              <w:rPr>
                <w:rFonts w:ascii="Arial" w:eastAsia="Arial" w:hAnsi="Arial" w:cs="Arial"/>
                <w:sz w:val="24"/>
                <w:szCs w:val="24"/>
              </w:rPr>
            </w:pPr>
          </w:p>
        </w:tc>
        <w:tc>
          <w:tcPr>
            <w:tcW w:w="1885" w:type="dxa"/>
          </w:tcPr>
          <w:p w14:paraId="7D02603D" w14:textId="77777777" w:rsidR="00961D09" w:rsidRDefault="00961D09" w:rsidP="002148ED">
            <w:pPr>
              <w:tabs>
                <w:tab w:val="left" w:pos="5070"/>
              </w:tabs>
              <w:rPr>
                <w:rFonts w:ascii="Arial" w:eastAsia="Arial" w:hAnsi="Arial" w:cs="Arial"/>
                <w:sz w:val="24"/>
                <w:szCs w:val="24"/>
              </w:rPr>
            </w:pPr>
          </w:p>
        </w:tc>
        <w:tc>
          <w:tcPr>
            <w:tcW w:w="1957" w:type="dxa"/>
          </w:tcPr>
          <w:p w14:paraId="5F32EE7B" w14:textId="77777777" w:rsidR="00961D09" w:rsidRDefault="00961D09" w:rsidP="002148ED">
            <w:pPr>
              <w:tabs>
                <w:tab w:val="left" w:pos="5070"/>
              </w:tabs>
              <w:rPr>
                <w:rFonts w:ascii="Arial" w:eastAsia="Arial" w:hAnsi="Arial" w:cs="Arial"/>
                <w:sz w:val="24"/>
                <w:szCs w:val="24"/>
              </w:rPr>
            </w:pPr>
          </w:p>
        </w:tc>
      </w:tr>
      <w:tr w:rsidR="00386AF5" w14:paraId="64A7601F" w14:textId="77777777" w:rsidTr="00E61A58">
        <w:tc>
          <w:tcPr>
            <w:tcW w:w="2564" w:type="dxa"/>
          </w:tcPr>
          <w:p w14:paraId="2893B5F6" w14:textId="26995C54" w:rsidR="00B804C2" w:rsidRPr="00CC1920" w:rsidRDefault="00B804C2" w:rsidP="00B804C2">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 xml:space="preserve">Internal Use Policy </w:t>
            </w:r>
          </w:p>
          <w:p w14:paraId="7691349C" w14:textId="77777777" w:rsidR="00386AF5" w:rsidRDefault="00386AF5" w:rsidP="002148ED">
            <w:pPr>
              <w:tabs>
                <w:tab w:val="left" w:pos="5070"/>
              </w:tabs>
              <w:rPr>
                <w:rFonts w:ascii="Arial" w:eastAsia="Arial" w:hAnsi="Arial" w:cs="Arial"/>
                <w:sz w:val="24"/>
                <w:szCs w:val="24"/>
              </w:rPr>
            </w:pPr>
          </w:p>
        </w:tc>
        <w:tc>
          <w:tcPr>
            <w:tcW w:w="2290" w:type="dxa"/>
          </w:tcPr>
          <w:p w14:paraId="3B9C41E1" w14:textId="2363F059" w:rsidR="00386AF5" w:rsidRDefault="00B804C2" w:rsidP="00B804C2">
            <w:pPr>
              <w:tabs>
                <w:tab w:val="left" w:pos="5070"/>
              </w:tabs>
              <w:jc w:val="center"/>
              <w:rPr>
                <w:rFonts w:ascii="Arial" w:eastAsia="Arial" w:hAnsi="Arial" w:cs="Arial"/>
                <w:sz w:val="24"/>
                <w:szCs w:val="24"/>
              </w:rPr>
            </w:pPr>
            <w:r w:rsidRPr="00CC1920">
              <w:rPr>
                <w:rFonts w:ascii="Arial" w:eastAsia="Arial" w:hAnsi="Arial" w:cs="Arial"/>
                <w:bCs/>
                <w:sz w:val="24"/>
                <w:szCs w:val="24"/>
              </w:rPr>
              <w:t>98</w:t>
            </w:r>
          </w:p>
        </w:tc>
        <w:tc>
          <w:tcPr>
            <w:tcW w:w="2541" w:type="dxa"/>
          </w:tcPr>
          <w:p w14:paraId="1452508A" w14:textId="77777777" w:rsidR="00926ED8" w:rsidRPr="00CC1920" w:rsidRDefault="00926ED8"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t>An Internal Use Policy has been approved and published on our website.</w:t>
            </w:r>
          </w:p>
          <w:p w14:paraId="74981C4B" w14:textId="77777777" w:rsidR="00386AF5" w:rsidRDefault="00386AF5" w:rsidP="002148ED">
            <w:pPr>
              <w:tabs>
                <w:tab w:val="left" w:pos="5070"/>
              </w:tabs>
              <w:rPr>
                <w:rFonts w:ascii="Arial" w:eastAsia="Arial" w:hAnsi="Arial" w:cs="Arial"/>
                <w:sz w:val="24"/>
                <w:szCs w:val="24"/>
              </w:rPr>
            </w:pPr>
          </w:p>
        </w:tc>
        <w:tc>
          <w:tcPr>
            <w:tcW w:w="2546" w:type="dxa"/>
          </w:tcPr>
          <w:p w14:paraId="0A8254FF" w14:textId="2C716060" w:rsidR="00386AF5" w:rsidRDefault="00926ED8" w:rsidP="002148ED">
            <w:pPr>
              <w:tabs>
                <w:tab w:val="left" w:pos="5070"/>
              </w:tabs>
              <w:rPr>
                <w:rFonts w:ascii="Arial" w:eastAsia="Arial" w:hAnsi="Arial" w:cs="Arial"/>
                <w:sz w:val="24"/>
                <w:szCs w:val="24"/>
              </w:rPr>
            </w:pPr>
            <w:r w:rsidRPr="00CC1920">
              <w:rPr>
                <w:rFonts w:ascii="Arial" w:eastAsia="Arial" w:hAnsi="Arial" w:cs="Arial"/>
                <w:sz w:val="24"/>
                <w:szCs w:val="24"/>
              </w:rPr>
              <w:t xml:space="preserve">It is the responsibility of the Chief </w:t>
            </w:r>
            <w:r w:rsidR="00696F9E">
              <w:rPr>
                <w:rFonts w:ascii="Arial" w:eastAsia="Arial" w:hAnsi="Arial" w:cs="Arial"/>
                <w:sz w:val="24"/>
                <w:szCs w:val="24"/>
              </w:rPr>
              <w:t>Operating Officer</w:t>
            </w:r>
            <w:r w:rsidRPr="00CC1920">
              <w:rPr>
                <w:rFonts w:ascii="Arial" w:eastAsia="Arial" w:hAnsi="Arial" w:cs="Arial"/>
                <w:sz w:val="24"/>
                <w:szCs w:val="24"/>
              </w:rPr>
              <w:t xml:space="preserve"> to ensure that the policy is up to date and fit for purpose.</w:t>
            </w:r>
          </w:p>
        </w:tc>
        <w:tc>
          <w:tcPr>
            <w:tcW w:w="2431" w:type="dxa"/>
          </w:tcPr>
          <w:p w14:paraId="450375E8" w14:textId="0BDFF4C1" w:rsidR="00386AF5" w:rsidRDefault="00926ED8" w:rsidP="002148ED">
            <w:pPr>
              <w:tabs>
                <w:tab w:val="left" w:pos="5070"/>
              </w:tabs>
              <w:rPr>
                <w:rFonts w:ascii="Arial" w:eastAsia="Arial" w:hAnsi="Arial" w:cs="Arial"/>
                <w:sz w:val="24"/>
                <w:szCs w:val="24"/>
              </w:rPr>
            </w:pPr>
            <w:r w:rsidRPr="00CC1920">
              <w:rPr>
                <w:rFonts w:ascii="Arial" w:eastAsia="Arial" w:hAnsi="Arial" w:cs="Arial"/>
                <w:sz w:val="24"/>
                <w:szCs w:val="24"/>
              </w:rPr>
              <w:t>The policy was promoted when it was first published but not since.</w:t>
            </w:r>
          </w:p>
        </w:tc>
        <w:tc>
          <w:tcPr>
            <w:tcW w:w="2484" w:type="dxa"/>
          </w:tcPr>
          <w:p w14:paraId="2F10B4E0" w14:textId="77777777" w:rsidR="00926ED8" w:rsidRPr="00CC1920" w:rsidRDefault="00926ED8"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t>The Policy is available on the website.</w:t>
            </w:r>
          </w:p>
          <w:p w14:paraId="30CF12C2" w14:textId="77777777" w:rsidR="00386AF5" w:rsidRDefault="00386AF5" w:rsidP="002148ED">
            <w:pPr>
              <w:tabs>
                <w:tab w:val="left" w:pos="5070"/>
              </w:tabs>
              <w:rPr>
                <w:rFonts w:ascii="Arial" w:eastAsia="Arial" w:hAnsi="Arial" w:cs="Arial"/>
                <w:sz w:val="24"/>
                <w:szCs w:val="24"/>
              </w:rPr>
            </w:pPr>
          </w:p>
        </w:tc>
        <w:tc>
          <w:tcPr>
            <w:tcW w:w="3461" w:type="dxa"/>
          </w:tcPr>
          <w:p w14:paraId="130F6F47" w14:textId="77777777" w:rsidR="00386AF5" w:rsidRDefault="00386AF5" w:rsidP="002148ED">
            <w:pPr>
              <w:tabs>
                <w:tab w:val="left" w:pos="5070"/>
              </w:tabs>
              <w:rPr>
                <w:rFonts w:ascii="Arial" w:eastAsia="Arial" w:hAnsi="Arial" w:cs="Arial"/>
                <w:sz w:val="24"/>
                <w:szCs w:val="24"/>
              </w:rPr>
            </w:pPr>
          </w:p>
        </w:tc>
        <w:tc>
          <w:tcPr>
            <w:tcW w:w="1885" w:type="dxa"/>
          </w:tcPr>
          <w:p w14:paraId="522C9F41" w14:textId="77777777" w:rsidR="00386AF5" w:rsidRDefault="00386AF5" w:rsidP="002148ED">
            <w:pPr>
              <w:tabs>
                <w:tab w:val="left" w:pos="5070"/>
              </w:tabs>
              <w:rPr>
                <w:rFonts w:ascii="Arial" w:eastAsia="Arial" w:hAnsi="Arial" w:cs="Arial"/>
                <w:sz w:val="24"/>
                <w:szCs w:val="24"/>
              </w:rPr>
            </w:pPr>
          </w:p>
        </w:tc>
        <w:tc>
          <w:tcPr>
            <w:tcW w:w="1957" w:type="dxa"/>
          </w:tcPr>
          <w:p w14:paraId="14E65DC1" w14:textId="275F809A" w:rsidR="00386AF5" w:rsidRDefault="00C52886" w:rsidP="00C52886">
            <w:pPr>
              <w:tabs>
                <w:tab w:val="left" w:pos="5070"/>
              </w:tabs>
              <w:jc w:val="center"/>
              <w:rPr>
                <w:rFonts w:ascii="Arial" w:eastAsia="Arial" w:hAnsi="Arial" w:cs="Arial"/>
                <w:sz w:val="24"/>
                <w:szCs w:val="24"/>
              </w:rPr>
            </w:pPr>
            <w:r w:rsidRPr="00C52886">
              <w:rPr>
                <w:rFonts w:ascii="Arial" w:eastAsia="Arial" w:hAnsi="Arial" w:cs="Arial"/>
                <w:sz w:val="24"/>
                <w:szCs w:val="24"/>
              </w:rPr>
              <w:t>31.03.26</w:t>
            </w:r>
          </w:p>
        </w:tc>
      </w:tr>
      <w:tr w:rsidR="00926ED8" w14:paraId="3A437976" w14:textId="77777777" w:rsidTr="00E61A58">
        <w:tc>
          <w:tcPr>
            <w:tcW w:w="2564" w:type="dxa"/>
          </w:tcPr>
          <w:p w14:paraId="57F9590C" w14:textId="0B62C75C" w:rsidR="00926ED8" w:rsidRPr="00CC1920" w:rsidRDefault="00926ED8"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lastRenderedPageBreak/>
              <w:t xml:space="preserve">Documents and correspondence on employment, and procedures </w:t>
            </w:r>
          </w:p>
          <w:p w14:paraId="2BA81A81" w14:textId="77777777" w:rsidR="00926ED8" w:rsidRPr="00CC1920" w:rsidRDefault="00926ED8" w:rsidP="00926ED8">
            <w:pPr>
              <w:widowControl w:val="0"/>
              <w:autoSpaceDE w:val="0"/>
              <w:autoSpaceDN w:val="0"/>
              <w:rPr>
                <w:rFonts w:ascii="Arial" w:eastAsia="Arial" w:hAnsi="Arial" w:cs="Arial"/>
                <w:bCs/>
                <w:sz w:val="24"/>
                <w:szCs w:val="24"/>
              </w:rPr>
            </w:pPr>
          </w:p>
        </w:tc>
        <w:tc>
          <w:tcPr>
            <w:tcW w:w="2290" w:type="dxa"/>
          </w:tcPr>
          <w:p w14:paraId="6B0DA08D" w14:textId="60900FA9" w:rsidR="00926ED8" w:rsidRPr="00CC1920" w:rsidRDefault="00926ED8" w:rsidP="00926ED8">
            <w:pPr>
              <w:tabs>
                <w:tab w:val="left" w:pos="5070"/>
              </w:tabs>
              <w:jc w:val="center"/>
              <w:rPr>
                <w:rFonts w:ascii="Arial" w:eastAsia="Arial" w:hAnsi="Arial" w:cs="Arial"/>
                <w:bCs/>
                <w:sz w:val="24"/>
                <w:szCs w:val="24"/>
              </w:rPr>
            </w:pPr>
            <w:r w:rsidRPr="00CC1920">
              <w:rPr>
                <w:rFonts w:ascii="Arial" w:eastAsia="Arial" w:hAnsi="Arial" w:cs="Arial"/>
                <w:sz w:val="24"/>
                <w:szCs w:val="24"/>
              </w:rPr>
              <w:t>99,100, 104</w:t>
            </w:r>
          </w:p>
        </w:tc>
        <w:tc>
          <w:tcPr>
            <w:tcW w:w="2541" w:type="dxa"/>
          </w:tcPr>
          <w:p w14:paraId="04D52B53" w14:textId="154590DB" w:rsidR="00926ED8" w:rsidRPr="00CC1920" w:rsidRDefault="00926ED8"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t>The SWWCJC does not undertake any employment practices and instead utilises the recruitment standards of Carmarthenshire County Council.</w:t>
            </w:r>
          </w:p>
        </w:tc>
        <w:tc>
          <w:tcPr>
            <w:tcW w:w="2546" w:type="dxa"/>
          </w:tcPr>
          <w:p w14:paraId="06F83F51" w14:textId="77777777" w:rsidR="00926ED8" w:rsidRPr="00CC1920" w:rsidRDefault="00926ED8"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t>The SWWCJC does not undertake any employment practices and instead utilises the recruitment standards of Carmarthenshire County Council.</w:t>
            </w:r>
          </w:p>
          <w:p w14:paraId="00EBCA6D" w14:textId="77777777" w:rsidR="00926ED8" w:rsidRPr="00CC1920" w:rsidRDefault="00926ED8" w:rsidP="00926ED8">
            <w:pPr>
              <w:tabs>
                <w:tab w:val="left" w:pos="5070"/>
              </w:tabs>
              <w:rPr>
                <w:rFonts w:ascii="Arial" w:eastAsia="Arial" w:hAnsi="Arial" w:cs="Arial"/>
                <w:sz w:val="24"/>
                <w:szCs w:val="24"/>
              </w:rPr>
            </w:pPr>
          </w:p>
        </w:tc>
        <w:tc>
          <w:tcPr>
            <w:tcW w:w="2431" w:type="dxa"/>
          </w:tcPr>
          <w:p w14:paraId="70C15EB5" w14:textId="61C49D3D" w:rsidR="00926ED8" w:rsidRPr="00CC1920" w:rsidRDefault="00926ED8" w:rsidP="00926ED8">
            <w:pPr>
              <w:tabs>
                <w:tab w:val="left" w:pos="5070"/>
              </w:tabs>
              <w:rPr>
                <w:rFonts w:ascii="Arial" w:eastAsia="Arial" w:hAnsi="Arial" w:cs="Arial"/>
                <w:sz w:val="24"/>
                <w:szCs w:val="24"/>
              </w:rPr>
            </w:pPr>
            <w:r w:rsidRPr="00CC1920">
              <w:rPr>
                <w:rFonts w:ascii="Arial" w:eastAsia="Arial" w:hAnsi="Arial" w:cs="Arial"/>
                <w:sz w:val="24"/>
                <w:szCs w:val="24"/>
              </w:rPr>
              <w:t>The SWWCJC does not undertake any employment practices and instead utilises the recruitment standards of Carmarthenshire County Council.</w:t>
            </w:r>
          </w:p>
        </w:tc>
        <w:tc>
          <w:tcPr>
            <w:tcW w:w="2484" w:type="dxa"/>
          </w:tcPr>
          <w:p w14:paraId="455B3EEA" w14:textId="4ED12891" w:rsidR="00926ED8" w:rsidRPr="00CC1920" w:rsidRDefault="00926ED8"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t>The SWWCJC does not undertake any employment practices and instead utilises the recruitment standards of Carmarthenshire County Council.</w:t>
            </w:r>
          </w:p>
        </w:tc>
        <w:tc>
          <w:tcPr>
            <w:tcW w:w="3461" w:type="dxa"/>
          </w:tcPr>
          <w:p w14:paraId="58897172" w14:textId="77777777" w:rsidR="00926ED8" w:rsidRDefault="00926ED8" w:rsidP="00926ED8">
            <w:pPr>
              <w:tabs>
                <w:tab w:val="left" w:pos="5070"/>
              </w:tabs>
              <w:rPr>
                <w:rFonts w:ascii="Arial" w:eastAsia="Arial" w:hAnsi="Arial" w:cs="Arial"/>
                <w:sz w:val="24"/>
                <w:szCs w:val="24"/>
              </w:rPr>
            </w:pPr>
          </w:p>
        </w:tc>
        <w:tc>
          <w:tcPr>
            <w:tcW w:w="1885" w:type="dxa"/>
          </w:tcPr>
          <w:p w14:paraId="2BD20579" w14:textId="77777777" w:rsidR="00926ED8" w:rsidRDefault="00926ED8" w:rsidP="00926ED8">
            <w:pPr>
              <w:tabs>
                <w:tab w:val="left" w:pos="5070"/>
              </w:tabs>
              <w:rPr>
                <w:rFonts w:ascii="Arial" w:eastAsia="Arial" w:hAnsi="Arial" w:cs="Arial"/>
                <w:sz w:val="24"/>
                <w:szCs w:val="24"/>
              </w:rPr>
            </w:pPr>
          </w:p>
        </w:tc>
        <w:tc>
          <w:tcPr>
            <w:tcW w:w="1957" w:type="dxa"/>
          </w:tcPr>
          <w:p w14:paraId="3328AB61" w14:textId="77777777" w:rsidR="00926ED8" w:rsidRDefault="00926ED8" w:rsidP="00926ED8">
            <w:pPr>
              <w:tabs>
                <w:tab w:val="left" w:pos="5070"/>
              </w:tabs>
              <w:rPr>
                <w:rFonts w:ascii="Arial" w:eastAsia="Arial" w:hAnsi="Arial" w:cs="Arial"/>
                <w:sz w:val="24"/>
                <w:szCs w:val="24"/>
              </w:rPr>
            </w:pPr>
          </w:p>
        </w:tc>
      </w:tr>
      <w:tr w:rsidR="00926ED8" w14:paraId="18727A4B" w14:textId="77777777" w:rsidTr="00E61A58">
        <w:tc>
          <w:tcPr>
            <w:tcW w:w="2564" w:type="dxa"/>
          </w:tcPr>
          <w:p w14:paraId="0E7B2C0C" w14:textId="0C11F594" w:rsidR="00926ED8" w:rsidRPr="00CC1920" w:rsidRDefault="00926ED8"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Performance management </w:t>
            </w:r>
          </w:p>
          <w:p w14:paraId="30E4EF19" w14:textId="77777777" w:rsidR="00926ED8" w:rsidRPr="00CC1920" w:rsidRDefault="00926ED8" w:rsidP="00B804C2">
            <w:pPr>
              <w:widowControl w:val="0"/>
              <w:autoSpaceDE w:val="0"/>
              <w:autoSpaceDN w:val="0"/>
              <w:rPr>
                <w:rFonts w:ascii="Arial" w:eastAsia="Arial" w:hAnsi="Arial" w:cs="Arial"/>
                <w:bCs/>
                <w:sz w:val="24"/>
                <w:szCs w:val="24"/>
              </w:rPr>
            </w:pPr>
          </w:p>
        </w:tc>
        <w:tc>
          <w:tcPr>
            <w:tcW w:w="2290" w:type="dxa"/>
          </w:tcPr>
          <w:p w14:paraId="59B54ED9" w14:textId="2F482047" w:rsidR="00926ED8" w:rsidRPr="00CC1920" w:rsidRDefault="00926ED8" w:rsidP="00B804C2">
            <w:pPr>
              <w:tabs>
                <w:tab w:val="left" w:pos="5070"/>
              </w:tabs>
              <w:jc w:val="center"/>
              <w:rPr>
                <w:rFonts w:ascii="Arial" w:eastAsia="Arial" w:hAnsi="Arial" w:cs="Arial"/>
                <w:bCs/>
                <w:sz w:val="24"/>
                <w:szCs w:val="24"/>
              </w:rPr>
            </w:pPr>
            <w:r w:rsidRPr="00CC1920">
              <w:rPr>
                <w:rFonts w:ascii="Arial" w:eastAsia="Arial" w:hAnsi="Arial" w:cs="Arial"/>
                <w:sz w:val="24"/>
                <w:szCs w:val="24"/>
              </w:rPr>
              <w:t>101-3</w:t>
            </w:r>
          </w:p>
        </w:tc>
        <w:tc>
          <w:tcPr>
            <w:tcW w:w="2541" w:type="dxa"/>
          </w:tcPr>
          <w:p w14:paraId="16B0D657" w14:textId="77777777" w:rsidR="00926ED8" w:rsidRPr="00CC1920" w:rsidRDefault="00926ED8"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t>The SWWCJC does not undertake any employment practices and instead utilises the recruitment standards of Carmarthenshire County Council.</w:t>
            </w:r>
          </w:p>
          <w:p w14:paraId="1B9EC096" w14:textId="77777777" w:rsidR="00926ED8" w:rsidRPr="00CC1920" w:rsidRDefault="00926ED8" w:rsidP="00926ED8">
            <w:pPr>
              <w:widowControl w:val="0"/>
              <w:autoSpaceDE w:val="0"/>
              <w:autoSpaceDN w:val="0"/>
              <w:rPr>
                <w:rFonts w:ascii="Arial" w:eastAsia="Arial" w:hAnsi="Arial" w:cs="Arial"/>
                <w:sz w:val="24"/>
                <w:szCs w:val="24"/>
              </w:rPr>
            </w:pPr>
          </w:p>
        </w:tc>
        <w:tc>
          <w:tcPr>
            <w:tcW w:w="2546" w:type="dxa"/>
          </w:tcPr>
          <w:p w14:paraId="731B4C63" w14:textId="77777777" w:rsidR="00926ED8" w:rsidRPr="00CC1920" w:rsidRDefault="00926ED8"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t>Officers are responsible for providing according to the officers' preferred language.</w:t>
            </w:r>
          </w:p>
          <w:p w14:paraId="344F0798" w14:textId="77777777" w:rsidR="00926ED8" w:rsidRPr="00CC1920" w:rsidRDefault="00926ED8" w:rsidP="002148ED">
            <w:pPr>
              <w:tabs>
                <w:tab w:val="left" w:pos="5070"/>
              </w:tabs>
              <w:rPr>
                <w:rFonts w:ascii="Arial" w:eastAsia="Arial" w:hAnsi="Arial" w:cs="Arial"/>
                <w:sz w:val="24"/>
                <w:szCs w:val="24"/>
              </w:rPr>
            </w:pPr>
          </w:p>
        </w:tc>
        <w:tc>
          <w:tcPr>
            <w:tcW w:w="2431" w:type="dxa"/>
          </w:tcPr>
          <w:p w14:paraId="06D4C975" w14:textId="77777777" w:rsidR="00926ED8" w:rsidRPr="00CC1920" w:rsidRDefault="00926ED8"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t>The SWWCJC does not undertake any employment practices and instead utilises the recruitment standards of Carmarthenshire County Council.</w:t>
            </w:r>
          </w:p>
          <w:p w14:paraId="56E32889" w14:textId="77777777" w:rsidR="00926ED8" w:rsidRPr="00CC1920" w:rsidRDefault="00926ED8" w:rsidP="002148ED">
            <w:pPr>
              <w:tabs>
                <w:tab w:val="left" w:pos="5070"/>
              </w:tabs>
              <w:rPr>
                <w:rFonts w:ascii="Arial" w:eastAsia="Arial" w:hAnsi="Arial" w:cs="Arial"/>
                <w:sz w:val="24"/>
                <w:szCs w:val="24"/>
              </w:rPr>
            </w:pPr>
          </w:p>
        </w:tc>
        <w:tc>
          <w:tcPr>
            <w:tcW w:w="2484" w:type="dxa"/>
          </w:tcPr>
          <w:p w14:paraId="08650F9B" w14:textId="77777777" w:rsidR="00926ED8" w:rsidRPr="00CC1920" w:rsidRDefault="00926ED8"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t>The SWWCJC does not undertake any employment practices and instead utilises the recruitment standards of Carmarthenshire County Council.</w:t>
            </w:r>
          </w:p>
          <w:p w14:paraId="53D2ACA8" w14:textId="77777777" w:rsidR="00926ED8" w:rsidRDefault="00926ED8" w:rsidP="00926ED8">
            <w:pPr>
              <w:widowControl w:val="0"/>
              <w:autoSpaceDE w:val="0"/>
              <w:autoSpaceDN w:val="0"/>
              <w:rPr>
                <w:rFonts w:ascii="Arial" w:eastAsia="Arial" w:hAnsi="Arial" w:cs="Arial"/>
                <w:sz w:val="24"/>
                <w:szCs w:val="24"/>
              </w:rPr>
            </w:pPr>
          </w:p>
          <w:p w14:paraId="4B83A875" w14:textId="77777777" w:rsidR="00B64423" w:rsidRDefault="00B64423" w:rsidP="00926ED8">
            <w:pPr>
              <w:widowControl w:val="0"/>
              <w:autoSpaceDE w:val="0"/>
              <w:autoSpaceDN w:val="0"/>
              <w:rPr>
                <w:rFonts w:ascii="Arial" w:eastAsia="Arial" w:hAnsi="Arial" w:cs="Arial"/>
                <w:sz w:val="24"/>
                <w:szCs w:val="24"/>
              </w:rPr>
            </w:pPr>
          </w:p>
          <w:p w14:paraId="4E137842" w14:textId="77777777" w:rsidR="00B64423" w:rsidRDefault="00B64423" w:rsidP="00926ED8">
            <w:pPr>
              <w:widowControl w:val="0"/>
              <w:autoSpaceDE w:val="0"/>
              <w:autoSpaceDN w:val="0"/>
              <w:rPr>
                <w:rFonts w:ascii="Arial" w:eastAsia="Arial" w:hAnsi="Arial" w:cs="Arial"/>
                <w:sz w:val="24"/>
                <w:szCs w:val="24"/>
              </w:rPr>
            </w:pPr>
          </w:p>
          <w:p w14:paraId="0A71A12A" w14:textId="77777777" w:rsidR="00B64423" w:rsidRDefault="00B64423" w:rsidP="00926ED8">
            <w:pPr>
              <w:widowControl w:val="0"/>
              <w:autoSpaceDE w:val="0"/>
              <w:autoSpaceDN w:val="0"/>
              <w:rPr>
                <w:rFonts w:ascii="Arial" w:eastAsia="Arial" w:hAnsi="Arial" w:cs="Arial"/>
                <w:sz w:val="24"/>
                <w:szCs w:val="24"/>
              </w:rPr>
            </w:pPr>
          </w:p>
          <w:p w14:paraId="7C08083D" w14:textId="77777777" w:rsidR="00B64423" w:rsidRDefault="00B64423" w:rsidP="00926ED8">
            <w:pPr>
              <w:widowControl w:val="0"/>
              <w:autoSpaceDE w:val="0"/>
              <w:autoSpaceDN w:val="0"/>
              <w:rPr>
                <w:rFonts w:ascii="Arial" w:eastAsia="Arial" w:hAnsi="Arial" w:cs="Arial"/>
                <w:sz w:val="24"/>
                <w:szCs w:val="24"/>
              </w:rPr>
            </w:pPr>
          </w:p>
          <w:p w14:paraId="6396F333" w14:textId="77777777" w:rsidR="00B64423" w:rsidRPr="00CC1920" w:rsidRDefault="00B64423" w:rsidP="00926ED8">
            <w:pPr>
              <w:widowControl w:val="0"/>
              <w:autoSpaceDE w:val="0"/>
              <w:autoSpaceDN w:val="0"/>
              <w:rPr>
                <w:rFonts w:ascii="Arial" w:eastAsia="Arial" w:hAnsi="Arial" w:cs="Arial"/>
                <w:sz w:val="24"/>
                <w:szCs w:val="24"/>
              </w:rPr>
            </w:pPr>
          </w:p>
        </w:tc>
        <w:tc>
          <w:tcPr>
            <w:tcW w:w="3461" w:type="dxa"/>
          </w:tcPr>
          <w:p w14:paraId="30FCC6CB" w14:textId="77777777" w:rsidR="00926ED8" w:rsidRDefault="00926ED8" w:rsidP="002148ED">
            <w:pPr>
              <w:tabs>
                <w:tab w:val="left" w:pos="5070"/>
              </w:tabs>
              <w:rPr>
                <w:rFonts w:ascii="Arial" w:eastAsia="Arial" w:hAnsi="Arial" w:cs="Arial"/>
                <w:sz w:val="24"/>
                <w:szCs w:val="24"/>
              </w:rPr>
            </w:pPr>
          </w:p>
        </w:tc>
        <w:tc>
          <w:tcPr>
            <w:tcW w:w="1885" w:type="dxa"/>
          </w:tcPr>
          <w:p w14:paraId="6C63165C" w14:textId="77777777" w:rsidR="00926ED8" w:rsidRDefault="00926ED8" w:rsidP="002148ED">
            <w:pPr>
              <w:tabs>
                <w:tab w:val="left" w:pos="5070"/>
              </w:tabs>
              <w:rPr>
                <w:rFonts w:ascii="Arial" w:eastAsia="Arial" w:hAnsi="Arial" w:cs="Arial"/>
                <w:sz w:val="24"/>
                <w:szCs w:val="24"/>
              </w:rPr>
            </w:pPr>
          </w:p>
        </w:tc>
        <w:tc>
          <w:tcPr>
            <w:tcW w:w="1957" w:type="dxa"/>
          </w:tcPr>
          <w:p w14:paraId="305DC59A" w14:textId="07BB880F" w:rsidR="00926ED8" w:rsidRDefault="00C52886" w:rsidP="00C52886">
            <w:pPr>
              <w:tabs>
                <w:tab w:val="left" w:pos="5070"/>
              </w:tabs>
              <w:jc w:val="center"/>
              <w:rPr>
                <w:rFonts w:ascii="Arial" w:eastAsia="Arial" w:hAnsi="Arial" w:cs="Arial"/>
                <w:sz w:val="24"/>
                <w:szCs w:val="24"/>
              </w:rPr>
            </w:pPr>
            <w:r w:rsidRPr="00C52886">
              <w:rPr>
                <w:rFonts w:ascii="Arial" w:eastAsia="Arial" w:hAnsi="Arial" w:cs="Arial"/>
                <w:sz w:val="24"/>
                <w:szCs w:val="24"/>
              </w:rPr>
              <w:t>31.03.26</w:t>
            </w:r>
          </w:p>
        </w:tc>
      </w:tr>
      <w:tr w:rsidR="00926ED8" w14:paraId="3BF8E534" w14:textId="77777777" w:rsidTr="00E61A58">
        <w:tc>
          <w:tcPr>
            <w:tcW w:w="2564" w:type="dxa"/>
          </w:tcPr>
          <w:p w14:paraId="43D31548" w14:textId="4DA57FFD" w:rsidR="00C13E9B" w:rsidRPr="00CC1920" w:rsidRDefault="00C13E9B" w:rsidP="00C13E9B">
            <w:pPr>
              <w:widowControl w:val="0"/>
              <w:autoSpaceDE w:val="0"/>
              <w:autoSpaceDN w:val="0"/>
              <w:rPr>
                <w:rFonts w:ascii="Arial" w:eastAsia="Arial" w:hAnsi="Arial" w:cs="Arial"/>
                <w:sz w:val="24"/>
                <w:szCs w:val="24"/>
              </w:rPr>
            </w:pPr>
            <w:r w:rsidRPr="00CC1920">
              <w:rPr>
                <w:rFonts w:ascii="Arial" w:eastAsia="Arial" w:hAnsi="Arial" w:cs="Arial"/>
                <w:sz w:val="24"/>
                <w:szCs w:val="24"/>
              </w:rPr>
              <w:t>Internal policies (</w:t>
            </w:r>
          </w:p>
          <w:p w14:paraId="2350E6D6" w14:textId="77777777" w:rsidR="00926ED8" w:rsidRPr="00CC1920" w:rsidRDefault="00926ED8" w:rsidP="00B804C2">
            <w:pPr>
              <w:widowControl w:val="0"/>
              <w:autoSpaceDE w:val="0"/>
              <w:autoSpaceDN w:val="0"/>
              <w:rPr>
                <w:rFonts w:ascii="Arial" w:eastAsia="Arial" w:hAnsi="Arial" w:cs="Arial"/>
                <w:bCs/>
                <w:sz w:val="24"/>
                <w:szCs w:val="24"/>
              </w:rPr>
            </w:pPr>
          </w:p>
        </w:tc>
        <w:tc>
          <w:tcPr>
            <w:tcW w:w="2290" w:type="dxa"/>
          </w:tcPr>
          <w:p w14:paraId="4225DE36" w14:textId="4B11C26E" w:rsidR="00C13E9B" w:rsidRPr="00CC1920" w:rsidRDefault="00C13E9B" w:rsidP="00C13E9B">
            <w:pPr>
              <w:widowControl w:val="0"/>
              <w:autoSpaceDE w:val="0"/>
              <w:autoSpaceDN w:val="0"/>
              <w:jc w:val="center"/>
              <w:rPr>
                <w:rFonts w:ascii="Arial" w:eastAsia="Arial" w:hAnsi="Arial" w:cs="Arial"/>
                <w:sz w:val="24"/>
                <w:szCs w:val="24"/>
              </w:rPr>
            </w:pPr>
            <w:r w:rsidRPr="00CC1920">
              <w:rPr>
                <w:rFonts w:ascii="Arial" w:eastAsia="Arial" w:hAnsi="Arial" w:cs="Arial"/>
                <w:sz w:val="24"/>
                <w:szCs w:val="24"/>
              </w:rPr>
              <w:t>105-112</w:t>
            </w:r>
          </w:p>
          <w:p w14:paraId="71B4584F" w14:textId="77777777" w:rsidR="00926ED8" w:rsidRPr="00CC1920" w:rsidRDefault="00926ED8" w:rsidP="00B804C2">
            <w:pPr>
              <w:tabs>
                <w:tab w:val="left" w:pos="5070"/>
              </w:tabs>
              <w:jc w:val="center"/>
              <w:rPr>
                <w:rFonts w:ascii="Arial" w:eastAsia="Arial" w:hAnsi="Arial" w:cs="Arial"/>
                <w:bCs/>
                <w:sz w:val="24"/>
                <w:szCs w:val="24"/>
              </w:rPr>
            </w:pPr>
          </w:p>
        </w:tc>
        <w:tc>
          <w:tcPr>
            <w:tcW w:w="2541" w:type="dxa"/>
          </w:tcPr>
          <w:p w14:paraId="4A2F41A9" w14:textId="77777777" w:rsidR="00C13E9B" w:rsidRPr="00CC1920" w:rsidRDefault="00C13E9B" w:rsidP="00C13E9B">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All our policies are in Welsh on the Welsh pages of the website and the </w:t>
            </w:r>
            <w:r w:rsidRPr="00D37146">
              <w:rPr>
                <w:rFonts w:ascii="Arial" w:eastAsia="Arial" w:hAnsi="Arial" w:cs="Arial"/>
                <w:sz w:val="24"/>
                <w:szCs w:val="24"/>
              </w:rPr>
              <w:t>internet.</w:t>
            </w:r>
          </w:p>
          <w:p w14:paraId="2EACD439" w14:textId="77777777" w:rsidR="00926ED8" w:rsidRPr="00CC1920" w:rsidRDefault="00926ED8" w:rsidP="00926ED8">
            <w:pPr>
              <w:widowControl w:val="0"/>
              <w:autoSpaceDE w:val="0"/>
              <w:autoSpaceDN w:val="0"/>
              <w:rPr>
                <w:rFonts w:ascii="Arial" w:eastAsia="Arial" w:hAnsi="Arial" w:cs="Arial"/>
                <w:sz w:val="24"/>
                <w:szCs w:val="24"/>
              </w:rPr>
            </w:pPr>
          </w:p>
        </w:tc>
        <w:tc>
          <w:tcPr>
            <w:tcW w:w="2546" w:type="dxa"/>
          </w:tcPr>
          <w:p w14:paraId="2EAFF4D0" w14:textId="148B0258" w:rsidR="00B64423" w:rsidRPr="00CC1920" w:rsidRDefault="00B64423" w:rsidP="00B64423">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The SWWCJC's Chief </w:t>
            </w:r>
            <w:r w:rsidR="00696F9E">
              <w:rPr>
                <w:rFonts w:ascii="Arial" w:eastAsia="Arial" w:hAnsi="Arial" w:cs="Arial"/>
                <w:sz w:val="24"/>
                <w:szCs w:val="24"/>
              </w:rPr>
              <w:t>Operating Officer</w:t>
            </w:r>
            <w:r w:rsidRPr="00CC1920">
              <w:rPr>
                <w:rFonts w:ascii="Arial" w:eastAsia="Arial" w:hAnsi="Arial" w:cs="Arial"/>
                <w:sz w:val="24"/>
                <w:szCs w:val="24"/>
              </w:rPr>
              <w:t xml:space="preserve"> only publish policies when Welsh versions are available.</w:t>
            </w:r>
          </w:p>
          <w:p w14:paraId="37565C8F" w14:textId="77777777" w:rsidR="00926ED8" w:rsidRPr="00CC1920" w:rsidRDefault="00926ED8" w:rsidP="002148ED">
            <w:pPr>
              <w:tabs>
                <w:tab w:val="left" w:pos="5070"/>
              </w:tabs>
              <w:rPr>
                <w:rFonts w:ascii="Arial" w:eastAsia="Arial" w:hAnsi="Arial" w:cs="Arial"/>
                <w:sz w:val="24"/>
                <w:szCs w:val="24"/>
              </w:rPr>
            </w:pPr>
          </w:p>
        </w:tc>
        <w:tc>
          <w:tcPr>
            <w:tcW w:w="2431" w:type="dxa"/>
          </w:tcPr>
          <w:p w14:paraId="78A096D1" w14:textId="77777777" w:rsidR="00B64423" w:rsidRPr="00CC1920" w:rsidRDefault="00B64423" w:rsidP="00B64423">
            <w:pPr>
              <w:widowControl w:val="0"/>
              <w:autoSpaceDE w:val="0"/>
              <w:autoSpaceDN w:val="0"/>
              <w:rPr>
                <w:rFonts w:ascii="Arial" w:eastAsia="Arial" w:hAnsi="Arial" w:cs="Arial"/>
                <w:sz w:val="24"/>
                <w:szCs w:val="24"/>
              </w:rPr>
            </w:pPr>
            <w:r w:rsidRPr="00CC1920">
              <w:rPr>
                <w:rFonts w:ascii="Arial" w:eastAsia="Arial" w:hAnsi="Arial" w:cs="Arial"/>
                <w:sz w:val="24"/>
                <w:szCs w:val="24"/>
              </w:rPr>
              <w:t>We do not promote the Welsh documents. Everything is available in Welsh on the website.</w:t>
            </w:r>
          </w:p>
          <w:p w14:paraId="0729A93A" w14:textId="77777777" w:rsidR="00926ED8" w:rsidRPr="00CC1920" w:rsidRDefault="00926ED8" w:rsidP="002148ED">
            <w:pPr>
              <w:tabs>
                <w:tab w:val="left" w:pos="5070"/>
              </w:tabs>
              <w:rPr>
                <w:rFonts w:ascii="Arial" w:eastAsia="Arial" w:hAnsi="Arial" w:cs="Arial"/>
                <w:sz w:val="24"/>
                <w:szCs w:val="24"/>
              </w:rPr>
            </w:pPr>
          </w:p>
        </w:tc>
        <w:tc>
          <w:tcPr>
            <w:tcW w:w="2484" w:type="dxa"/>
          </w:tcPr>
          <w:p w14:paraId="4B2E8897" w14:textId="77777777" w:rsidR="00B64423" w:rsidRPr="00CC1920" w:rsidRDefault="00B64423" w:rsidP="00B64423">
            <w:pPr>
              <w:widowControl w:val="0"/>
              <w:autoSpaceDE w:val="0"/>
              <w:autoSpaceDN w:val="0"/>
              <w:rPr>
                <w:rFonts w:ascii="Arial" w:eastAsia="Arial" w:hAnsi="Arial" w:cs="Arial"/>
                <w:sz w:val="24"/>
                <w:szCs w:val="24"/>
              </w:rPr>
            </w:pPr>
            <w:r w:rsidRPr="00CC1920">
              <w:rPr>
                <w:rFonts w:ascii="Arial" w:eastAsia="Arial" w:hAnsi="Arial" w:cs="Arial"/>
                <w:sz w:val="24"/>
                <w:szCs w:val="24"/>
              </w:rPr>
              <w:t>Everything is available at the same time as English and the pages’ format as well as all documents are identical in both languages. All documents are available just as readily in Welsh as in English.</w:t>
            </w:r>
          </w:p>
          <w:p w14:paraId="644DD04A" w14:textId="77777777" w:rsidR="00926ED8" w:rsidRPr="00CC1920" w:rsidRDefault="00926ED8" w:rsidP="00926ED8">
            <w:pPr>
              <w:widowControl w:val="0"/>
              <w:autoSpaceDE w:val="0"/>
              <w:autoSpaceDN w:val="0"/>
              <w:rPr>
                <w:rFonts w:ascii="Arial" w:eastAsia="Arial" w:hAnsi="Arial" w:cs="Arial"/>
                <w:sz w:val="24"/>
                <w:szCs w:val="24"/>
              </w:rPr>
            </w:pPr>
          </w:p>
        </w:tc>
        <w:tc>
          <w:tcPr>
            <w:tcW w:w="3461" w:type="dxa"/>
          </w:tcPr>
          <w:p w14:paraId="13B9BAF2" w14:textId="77777777" w:rsidR="00B64423" w:rsidRPr="00CC1920" w:rsidRDefault="00B64423" w:rsidP="00C671D1">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Promote the use of the website in Welsh.</w:t>
            </w:r>
          </w:p>
          <w:p w14:paraId="183C85E5" w14:textId="77777777" w:rsidR="00926ED8" w:rsidRDefault="00926ED8" w:rsidP="002148ED">
            <w:pPr>
              <w:tabs>
                <w:tab w:val="left" w:pos="5070"/>
              </w:tabs>
              <w:rPr>
                <w:rFonts w:ascii="Arial" w:eastAsia="Arial" w:hAnsi="Arial" w:cs="Arial"/>
                <w:sz w:val="24"/>
                <w:szCs w:val="24"/>
              </w:rPr>
            </w:pPr>
          </w:p>
        </w:tc>
        <w:tc>
          <w:tcPr>
            <w:tcW w:w="1885" w:type="dxa"/>
          </w:tcPr>
          <w:p w14:paraId="64E961F4" w14:textId="77777777" w:rsidR="00926ED8" w:rsidRDefault="00926ED8" w:rsidP="002148ED">
            <w:pPr>
              <w:tabs>
                <w:tab w:val="left" w:pos="5070"/>
              </w:tabs>
              <w:rPr>
                <w:rFonts w:ascii="Arial" w:eastAsia="Arial" w:hAnsi="Arial" w:cs="Arial"/>
                <w:sz w:val="24"/>
                <w:szCs w:val="24"/>
              </w:rPr>
            </w:pPr>
          </w:p>
        </w:tc>
        <w:tc>
          <w:tcPr>
            <w:tcW w:w="1957" w:type="dxa"/>
          </w:tcPr>
          <w:p w14:paraId="685FBD95" w14:textId="38C25B32" w:rsidR="00926ED8" w:rsidRDefault="00C52886" w:rsidP="00C52886">
            <w:pPr>
              <w:tabs>
                <w:tab w:val="left" w:pos="5070"/>
              </w:tabs>
              <w:jc w:val="center"/>
              <w:rPr>
                <w:rFonts w:ascii="Arial" w:eastAsia="Arial" w:hAnsi="Arial" w:cs="Arial"/>
                <w:sz w:val="24"/>
                <w:szCs w:val="24"/>
              </w:rPr>
            </w:pPr>
            <w:r w:rsidRPr="00C52886">
              <w:rPr>
                <w:rFonts w:ascii="Arial" w:eastAsia="Arial" w:hAnsi="Arial" w:cs="Arial"/>
                <w:sz w:val="24"/>
                <w:szCs w:val="24"/>
              </w:rPr>
              <w:t>31.03.26</w:t>
            </w:r>
          </w:p>
        </w:tc>
      </w:tr>
      <w:tr w:rsidR="00C13E9B" w14:paraId="11DBDCD6" w14:textId="77777777" w:rsidTr="00E61A58">
        <w:tc>
          <w:tcPr>
            <w:tcW w:w="2564" w:type="dxa"/>
          </w:tcPr>
          <w:p w14:paraId="07BB2DE0" w14:textId="2036D7B5" w:rsidR="00B10EA8" w:rsidRPr="00CC1920" w:rsidRDefault="00B10EA8" w:rsidP="00B10EA8">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 xml:space="preserve">Complaints and discipline </w:t>
            </w:r>
          </w:p>
          <w:p w14:paraId="13C8F85D" w14:textId="77777777" w:rsidR="00C13E9B" w:rsidRPr="00A02536" w:rsidRDefault="00C13E9B" w:rsidP="00B804C2">
            <w:pPr>
              <w:widowControl w:val="0"/>
              <w:autoSpaceDE w:val="0"/>
              <w:autoSpaceDN w:val="0"/>
              <w:rPr>
                <w:rFonts w:ascii="Arial" w:eastAsia="Arial" w:hAnsi="Arial" w:cs="Arial"/>
                <w:bCs/>
                <w:sz w:val="24"/>
                <w:szCs w:val="24"/>
              </w:rPr>
            </w:pPr>
          </w:p>
        </w:tc>
        <w:tc>
          <w:tcPr>
            <w:tcW w:w="2290" w:type="dxa"/>
          </w:tcPr>
          <w:p w14:paraId="1FECB1E6" w14:textId="652DC6BE" w:rsidR="00C13E9B" w:rsidRPr="00A02536" w:rsidRDefault="00A02536" w:rsidP="00B804C2">
            <w:pPr>
              <w:tabs>
                <w:tab w:val="left" w:pos="5070"/>
              </w:tabs>
              <w:jc w:val="center"/>
              <w:rPr>
                <w:rFonts w:ascii="Arial" w:eastAsia="Arial" w:hAnsi="Arial" w:cs="Arial"/>
                <w:bCs/>
                <w:sz w:val="24"/>
                <w:szCs w:val="24"/>
              </w:rPr>
            </w:pPr>
            <w:r w:rsidRPr="00CC1920">
              <w:rPr>
                <w:rFonts w:ascii="Arial" w:eastAsia="Arial" w:hAnsi="Arial" w:cs="Arial"/>
                <w:bCs/>
                <w:sz w:val="24"/>
                <w:szCs w:val="24"/>
              </w:rPr>
              <w:t>112-120</w:t>
            </w:r>
          </w:p>
        </w:tc>
        <w:tc>
          <w:tcPr>
            <w:tcW w:w="2541" w:type="dxa"/>
          </w:tcPr>
          <w:p w14:paraId="3D040296" w14:textId="09F89A0C" w:rsidR="00A02536" w:rsidRPr="00CC1920" w:rsidRDefault="00A02536" w:rsidP="00A02536">
            <w:pPr>
              <w:widowControl w:val="0"/>
              <w:autoSpaceDE w:val="0"/>
              <w:autoSpaceDN w:val="0"/>
              <w:rPr>
                <w:rFonts w:ascii="Arial" w:eastAsia="Arial" w:hAnsi="Arial" w:cs="Arial"/>
                <w:sz w:val="24"/>
                <w:szCs w:val="24"/>
              </w:rPr>
            </w:pPr>
            <w:r w:rsidRPr="00D37146">
              <w:rPr>
                <w:rFonts w:ascii="Arial" w:eastAsia="Arial" w:hAnsi="Arial" w:cs="Arial"/>
                <w:sz w:val="24"/>
                <w:szCs w:val="24"/>
              </w:rPr>
              <w:t>The SWWCJC's  complaints</w:t>
            </w:r>
            <w:r w:rsidR="00696F9E" w:rsidRPr="00D37146">
              <w:rPr>
                <w:rFonts w:ascii="Arial" w:eastAsia="Arial" w:hAnsi="Arial" w:cs="Arial"/>
                <w:sz w:val="24"/>
                <w:szCs w:val="24"/>
              </w:rPr>
              <w:t xml:space="preserve"> procedure</w:t>
            </w:r>
            <w:r w:rsidRPr="00D37146">
              <w:rPr>
                <w:rFonts w:ascii="Arial" w:eastAsia="Arial" w:hAnsi="Arial" w:cs="Arial"/>
                <w:sz w:val="24"/>
                <w:szCs w:val="24"/>
              </w:rPr>
              <w:t xml:space="preserve"> is available in Welsh. If the  officers for the process are unable to speak Welsh translators will be provided</w:t>
            </w:r>
          </w:p>
          <w:p w14:paraId="56717B2D" w14:textId="77777777" w:rsidR="00C13E9B" w:rsidRPr="00CC1920" w:rsidRDefault="00C13E9B" w:rsidP="00926ED8">
            <w:pPr>
              <w:widowControl w:val="0"/>
              <w:autoSpaceDE w:val="0"/>
              <w:autoSpaceDN w:val="0"/>
              <w:rPr>
                <w:rFonts w:ascii="Arial" w:eastAsia="Arial" w:hAnsi="Arial" w:cs="Arial"/>
                <w:sz w:val="24"/>
                <w:szCs w:val="24"/>
              </w:rPr>
            </w:pPr>
          </w:p>
        </w:tc>
        <w:tc>
          <w:tcPr>
            <w:tcW w:w="2546" w:type="dxa"/>
          </w:tcPr>
          <w:p w14:paraId="5A8F5725" w14:textId="6BA64775" w:rsidR="00C13E9B" w:rsidRPr="00CC1920" w:rsidRDefault="00A02536" w:rsidP="002148ED">
            <w:pPr>
              <w:tabs>
                <w:tab w:val="left" w:pos="5070"/>
              </w:tabs>
              <w:rPr>
                <w:rFonts w:ascii="Arial" w:eastAsia="Arial" w:hAnsi="Arial" w:cs="Arial"/>
                <w:sz w:val="24"/>
                <w:szCs w:val="24"/>
              </w:rPr>
            </w:pPr>
            <w:r w:rsidRPr="00CC1920">
              <w:rPr>
                <w:rFonts w:ascii="Arial" w:eastAsia="Arial" w:hAnsi="Arial" w:cs="Arial"/>
                <w:sz w:val="24"/>
                <w:szCs w:val="24"/>
              </w:rPr>
              <w:t xml:space="preserve">Officers are responsible for ensuring that processes are followed in accordance with officers’ preferred language when complaining or </w:t>
            </w:r>
            <w:r w:rsidRPr="00CC1920">
              <w:rPr>
                <w:rFonts w:ascii="Arial" w:eastAsia="Arial" w:hAnsi="Arial" w:cs="Arial"/>
                <w:sz w:val="24"/>
                <w:szCs w:val="24"/>
              </w:rPr>
              <w:lastRenderedPageBreak/>
              <w:t>responding to a complaint</w:t>
            </w:r>
          </w:p>
        </w:tc>
        <w:tc>
          <w:tcPr>
            <w:tcW w:w="2431" w:type="dxa"/>
          </w:tcPr>
          <w:p w14:paraId="3AD71956" w14:textId="213A7BCE" w:rsidR="00A02536" w:rsidRPr="00CC1920" w:rsidRDefault="00A02536" w:rsidP="00A02536">
            <w:pPr>
              <w:widowControl w:val="0"/>
              <w:autoSpaceDE w:val="0"/>
              <w:autoSpaceDN w:val="0"/>
              <w:rPr>
                <w:rFonts w:ascii="Arial" w:eastAsia="Arial" w:hAnsi="Arial" w:cs="Arial"/>
                <w:sz w:val="24"/>
                <w:szCs w:val="24"/>
              </w:rPr>
            </w:pPr>
            <w:r w:rsidRPr="00CC1920">
              <w:rPr>
                <w:rFonts w:ascii="Arial" w:eastAsia="Arial" w:hAnsi="Arial" w:cs="Arial"/>
                <w:sz w:val="24"/>
                <w:szCs w:val="24"/>
              </w:rPr>
              <w:lastRenderedPageBreak/>
              <w:t xml:space="preserve">The SWWCJC's Chief </w:t>
            </w:r>
            <w:r w:rsidR="00696F9E">
              <w:rPr>
                <w:rFonts w:ascii="Arial" w:eastAsia="Arial" w:hAnsi="Arial" w:cs="Arial"/>
                <w:sz w:val="24"/>
                <w:szCs w:val="24"/>
              </w:rPr>
              <w:t>Operating</w:t>
            </w:r>
            <w:r w:rsidRPr="00CC1920">
              <w:rPr>
                <w:rFonts w:ascii="Arial" w:eastAsia="Arial" w:hAnsi="Arial" w:cs="Arial"/>
                <w:sz w:val="24"/>
                <w:szCs w:val="24"/>
              </w:rPr>
              <w:t xml:space="preserve"> ensures that officers understand their language rights at the start of the relevant processes. The relevant policies and documentation are all available in </w:t>
            </w:r>
            <w:r w:rsidRPr="00CC1920">
              <w:rPr>
                <w:rFonts w:ascii="Arial" w:eastAsia="Arial" w:hAnsi="Arial" w:cs="Arial"/>
                <w:sz w:val="24"/>
                <w:szCs w:val="24"/>
              </w:rPr>
              <w:lastRenderedPageBreak/>
              <w:t>Welsh</w:t>
            </w:r>
          </w:p>
          <w:p w14:paraId="480F1290" w14:textId="77777777" w:rsidR="00C13E9B" w:rsidRPr="00CC1920" w:rsidRDefault="00C13E9B" w:rsidP="002148ED">
            <w:pPr>
              <w:tabs>
                <w:tab w:val="left" w:pos="5070"/>
              </w:tabs>
              <w:rPr>
                <w:rFonts w:ascii="Arial" w:eastAsia="Arial" w:hAnsi="Arial" w:cs="Arial"/>
                <w:sz w:val="24"/>
                <w:szCs w:val="24"/>
              </w:rPr>
            </w:pPr>
          </w:p>
        </w:tc>
        <w:tc>
          <w:tcPr>
            <w:tcW w:w="2484" w:type="dxa"/>
          </w:tcPr>
          <w:p w14:paraId="0547FC47" w14:textId="1B0D3EC4" w:rsidR="00C13E9B" w:rsidRPr="00CC1920" w:rsidRDefault="00A02536"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lastRenderedPageBreak/>
              <w:t>The process is executed seamlessly, and all steps are provided by default in Welsh after the language choice is established.</w:t>
            </w:r>
          </w:p>
        </w:tc>
        <w:tc>
          <w:tcPr>
            <w:tcW w:w="3461" w:type="dxa"/>
          </w:tcPr>
          <w:p w14:paraId="35A5DABA" w14:textId="77777777" w:rsidR="00C13E9B" w:rsidRDefault="00C13E9B" w:rsidP="002148ED">
            <w:pPr>
              <w:tabs>
                <w:tab w:val="left" w:pos="5070"/>
              </w:tabs>
              <w:rPr>
                <w:rFonts w:ascii="Arial" w:eastAsia="Arial" w:hAnsi="Arial" w:cs="Arial"/>
                <w:sz w:val="24"/>
                <w:szCs w:val="24"/>
              </w:rPr>
            </w:pPr>
          </w:p>
        </w:tc>
        <w:tc>
          <w:tcPr>
            <w:tcW w:w="1885" w:type="dxa"/>
          </w:tcPr>
          <w:p w14:paraId="36C4EE7B" w14:textId="77777777" w:rsidR="00C13E9B" w:rsidRDefault="00C13E9B" w:rsidP="002148ED">
            <w:pPr>
              <w:tabs>
                <w:tab w:val="left" w:pos="5070"/>
              </w:tabs>
              <w:rPr>
                <w:rFonts w:ascii="Arial" w:eastAsia="Arial" w:hAnsi="Arial" w:cs="Arial"/>
                <w:sz w:val="24"/>
                <w:szCs w:val="24"/>
              </w:rPr>
            </w:pPr>
          </w:p>
        </w:tc>
        <w:tc>
          <w:tcPr>
            <w:tcW w:w="1957" w:type="dxa"/>
          </w:tcPr>
          <w:p w14:paraId="3BFDC784" w14:textId="18CDEAA9" w:rsidR="00C13E9B" w:rsidRDefault="00C52886" w:rsidP="00C52886">
            <w:pPr>
              <w:tabs>
                <w:tab w:val="left" w:pos="5070"/>
              </w:tabs>
              <w:jc w:val="center"/>
              <w:rPr>
                <w:rFonts w:ascii="Arial" w:eastAsia="Arial" w:hAnsi="Arial" w:cs="Arial"/>
                <w:sz w:val="24"/>
                <w:szCs w:val="24"/>
              </w:rPr>
            </w:pPr>
            <w:r w:rsidRPr="00C52886">
              <w:rPr>
                <w:rFonts w:ascii="Arial" w:eastAsia="Arial" w:hAnsi="Arial" w:cs="Arial"/>
                <w:sz w:val="24"/>
                <w:szCs w:val="24"/>
              </w:rPr>
              <w:t>31.03.26</w:t>
            </w:r>
          </w:p>
        </w:tc>
      </w:tr>
      <w:tr w:rsidR="00B10EA8" w14:paraId="48B49F63" w14:textId="77777777" w:rsidTr="00E61A58">
        <w:tc>
          <w:tcPr>
            <w:tcW w:w="2564" w:type="dxa"/>
          </w:tcPr>
          <w:p w14:paraId="507BBD48" w14:textId="4126F740" w:rsidR="00A02536" w:rsidRPr="00CC1920" w:rsidRDefault="00A02536" w:rsidP="00A02536">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 xml:space="preserve">Software </w:t>
            </w:r>
          </w:p>
          <w:p w14:paraId="1B7BC240" w14:textId="77777777" w:rsidR="00B10EA8" w:rsidRPr="00CC1920" w:rsidRDefault="00B10EA8" w:rsidP="00B804C2">
            <w:pPr>
              <w:widowControl w:val="0"/>
              <w:autoSpaceDE w:val="0"/>
              <w:autoSpaceDN w:val="0"/>
              <w:rPr>
                <w:rFonts w:ascii="Arial" w:eastAsia="Arial" w:hAnsi="Arial" w:cs="Arial"/>
                <w:bCs/>
                <w:sz w:val="24"/>
                <w:szCs w:val="24"/>
              </w:rPr>
            </w:pPr>
          </w:p>
        </w:tc>
        <w:tc>
          <w:tcPr>
            <w:tcW w:w="2290" w:type="dxa"/>
          </w:tcPr>
          <w:p w14:paraId="75D7DD99" w14:textId="3DA5C49B" w:rsidR="00B10EA8" w:rsidRPr="00CC1920" w:rsidRDefault="00A02536" w:rsidP="00B804C2">
            <w:pPr>
              <w:tabs>
                <w:tab w:val="left" w:pos="5070"/>
              </w:tabs>
              <w:jc w:val="center"/>
              <w:rPr>
                <w:rFonts w:ascii="Arial" w:eastAsia="Arial" w:hAnsi="Arial" w:cs="Arial"/>
                <w:bCs/>
                <w:sz w:val="24"/>
                <w:szCs w:val="24"/>
              </w:rPr>
            </w:pPr>
            <w:r w:rsidRPr="00CC1920">
              <w:rPr>
                <w:rFonts w:ascii="Arial" w:eastAsia="Arial" w:hAnsi="Arial" w:cs="Arial"/>
                <w:bCs/>
                <w:sz w:val="24"/>
                <w:szCs w:val="24"/>
              </w:rPr>
              <w:t>120</w:t>
            </w:r>
          </w:p>
        </w:tc>
        <w:tc>
          <w:tcPr>
            <w:tcW w:w="2541" w:type="dxa"/>
          </w:tcPr>
          <w:p w14:paraId="73676695" w14:textId="77777777" w:rsidR="00A02536" w:rsidRPr="00CC1920" w:rsidRDefault="00A02536" w:rsidP="00A02536">
            <w:pPr>
              <w:widowControl w:val="0"/>
              <w:autoSpaceDE w:val="0"/>
              <w:autoSpaceDN w:val="0"/>
              <w:rPr>
                <w:rFonts w:ascii="Arial" w:eastAsia="Arial" w:hAnsi="Arial" w:cs="Arial"/>
                <w:sz w:val="24"/>
                <w:szCs w:val="24"/>
              </w:rPr>
            </w:pPr>
            <w:r w:rsidRPr="00CC1920">
              <w:rPr>
                <w:rFonts w:ascii="Arial" w:eastAsia="Arial" w:hAnsi="Arial" w:cs="Arial"/>
                <w:sz w:val="24"/>
                <w:szCs w:val="24"/>
              </w:rPr>
              <w:t>All Microsoft packages also include the spell checker and machine translation.</w:t>
            </w:r>
          </w:p>
          <w:p w14:paraId="755D3A4E" w14:textId="77777777" w:rsidR="00B10EA8" w:rsidRPr="00CC1920" w:rsidRDefault="00B10EA8" w:rsidP="00926ED8">
            <w:pPr>
              <w:widowControl w:val="0"/>
              <w:autoSpaceDE w:val="0"/>
              <w:autoSpaceDN w:val="0"/>
              <w:rPr>
                <w:rFonts w:ascii="Arial" w:eastAsia="Arial" w:hAnsi="Arial" w:cs="Arial"/>
                <w:sz w:val="24"/>
                <w:szCs w:val="24"/>
              </w:rPr>
            </w:pPr>
          </w:p>
        </w:tc>
        <w:tc>
          <w:tcPr>
            <w:tcW w:w="2546" w:type="dxa"/>
          </w:tcPr>
          <w:p w14:paraId="5154346B" w14:textId="5BAC3F36" w:rsidR="00A02536" w:rsidRPr="00CC1920" w:rsidRDefault="00A02536" w:rsidP="00A02536">
            <w:pPr>
              <w:widowControl w:val="0"/>
              <w:autoSpaceDE w:val="0"/>
              <w:autoSpaceDN w:val="0"/>
              <w:rPr>
                <w:rFonts w:ascii="Arial" w:eastAsia="Arial" w:hAnsi="Arial" w:cs="Arial"/>
                <w:sz w:val="24"/>
                <w:szCs w:val="24"/>
              </w:rPr>
            </w:pPr>
            <w:r w:rsidRPr="00CC1920">
              <w:rPr>
                <w:rFonts w:ascii="Arial" w:eastAsia="Arial" w:hAnsi="Arial" w:cs="Arial"/>
                <w:sz w:val="24"/>
                <w:szCs w:val="24"/>
              </w:rPr>
              <w:t>The Chief</w:t>
            </w:r>
            <w:r w:rsidR="00696F9E">
              <w:rPr>
                <w:rFonts w:ascii="Arial" w:eastAsia="Arial" w:hAnsi="Arial" w:cs="Arial"/>
                <w:sz w:val="24"/>
                <w:szCs w:val="24"/>
              </w:rPr>
              <w:t xml:space="preserve"> Operating</w:t>
            </w:r>
            <w:r w:rsidRPr="00CC1920">
              <w:rPr>
                <w:rFonts w:ascii="Arial" w:eastAsia="Arial" w:hAnsi="Arial" w:cs="Arial"/>
                <w:sz w:val="24"/>
                <w:szCs w:val="24"/>
              </w:rPr>
              <w:t xml:space="preserve"> is responsible for ensuring that the language verification capabilities are still available after each new software update.</w:t>
            </w:r>
          </w:p>
          <w:p w14:paraId="1492A8C4" w14:textId="77777777" w:rsidR="00B10EA8" w:rsidRPr="00CC1920" w:rsidRDefault="00B10EA8" w:rsidP="002148ED">
            <w:pPr>
              <w:tabs>
                <w:tab w:val="left" w:pos="5070"/>
              </w:tabs>
              <w:rPr>
                <w:rFonts w:ascii="Arial" w:eastAsia="Arial" w:hAnsi="Arial" w:cs="Arial"/>
                <w:sz w:val="24"/>
                <w:szCs w:val="24"/>
              </w:rPr>
            </w:pPr>
          </w:p>
        </w:tc>
        <w:tc>
          <w:tcPr>
            <w:tcW w:w="2431" w:type="dxa"/>
          </w:tcPr>
          <w:p w14:paraId="5961265E" w14:textId="342767EA" w:rsidR="00B10EA8" w:rsidRPr="00CC1920" w:rsidRDefault="00AB3709" w:rsidP="002148ED">
            <w:pPr>
              <w:tabs>
                <w:tab w:val="left" w:pos="5070"/>
              </w:tabs>
              <w:rPr>
                <w:rFonts w:ascii="Arial" w:eastAsia="Arial" w:hAnsi="Arial" w:cs="Arial"/>
                <w:sz w:val="24"/>
                <w:szCs w:val="24"/>
              </w:rPr>
            </w:pPr>
            <w:r w:rsidRPr="00CC1920">
              <w:rPr>
                <w:rFonts w:ascii="Arial" w:eastAsia="Arial" w:hAnsi="Arial" w:cs="Arial"/>
                <w:sz w:val="24"/>
                <w:szCs w:val="24"/>
              </w:rPr>
              <w:t>We promote the website occasionally</w:t>
            </w:r>
          </w:p>
        </w:tc>
        <w:tc>
          <w:tcPr>
            <w:tcW w:w="2484" w:type="dxa"/>
          </w:tcPr>
          <w:p w14:paraId="2E1B7763" w14:textId="77777777" w:rsidR="00AB3709" w:rsidRPr="00CC1920" w:rsidRDefault="00AB3709" w:rsidP="00AB3709">
            <w:pPr>
              <w:widowControl w:val="0"/>
              <w:autoSpaceDE w:val="0"/>
              <w:autoSpaceDN w:val="0"/>
              <w:rPr>
                <w:rFonts w:ascii="Arial" w:eastAsia="Arial" w:hAnsi="Arial" w:cs="Arial"/>
                <w:sz w:val="24"/>
                <w:szCs w:val="24"/>
              </w:rPr>
            </w:pPr>
            <w:r w:rsidRPr="00CC1920">
              <w:rPr>
                <w:rFonts w:ascii="Arial" w:eastAsia="Arial" w:hAnsi="Arial" w:cs="Arial"/>
                <w:sz w:val="24"/>
                <w:szCs w:val="24"/>
              </w:rPr>
              <w:t>Everything is available at the same time as English and the pages’ format as well as all documents are identical in both languages. All documents are available just as readily in Welsh as in English.</w:t>
            </w:r>
          </w:p>
          <w:p w14:paraId="7F09C2B4" w14:textId="77777777" w:rsidR="006839B9" w:rsidRPr="00CC1920" w:rsidRDefault="006839B9" w:rsidP="00926ED8">
            <w:pPr>
              <w:widowControl w:val="0"/>
              <w:autoSpaceDE w:val="0"/>
              <w:autoSpaceDN w:val="0"/>
              <w:rPr>
                <w:rFonts w:ascii="Arial" w:eastAsia="Arial" w:hAnsi="Arial" w:cs="Arial"/>
                <w:sz w:val="24"/>
                <w:szCs w:val="24"/>
              </w:rPr>
            </w:pPr>
          </w:p>
        </w:tc>
        <w:tc>
          <w:tcPr>
            <w:tcW w:w="3461" w:type="dxa"/>
          </w:tcPr>
          <w:p w14:paraId="347F7C6F" w14:textId="77777777" w:rsidR="00B10EA8" w:rsidRDefault="00B10EA8" w:rsidP="002148ED">
            <w:pPr>
              <w:tabs>
                <w:tab w:val="left" w:pos="5070"/>
              </w:tabs>
              <w:rPr>
                <w:rFonts w:ascii="Arial" w:eastAsia="Arial" w:hAnsi="Arial" w:cs="Arial"/>
                <w:sz w:val="24"/>
                <w:szCs w:val="24"/>
              </w:rPr>
            </w:pPr>
          </w:p>
        </w:tc>
        <w:tc>
          <w:tcPr>
            <w:tcW w:w="1885" w:type="dxa"/>
          </w:tcPr>
          <w:p w14:paraId="19D590B5" w14:textId="77777777" w:rsidR="00B10EA8" w:rsidRDefault="00B10EA8" w:rsidP="002148ED">
            <w:pPr>
              <w:tabs>
                <w:tab w:val="left" w:pos="5070"/>
              </w:tabs>
              <w:rPr>
                <w:rFonts w:ascii="Arial" w:eastAsia="Arial" w:hAnsi="Arial" w:cs="Arial"/>
                <w:sz w:val="24"/>
                <w:szCs w:val="24"/>
              </w:rPr>
            </w:pPr>
          </w:p>
        </w:tc>
        <w:tc>
          <w:tcPr>
            <w:tcW w:w="1957" w:type="dxa"/>
          </w:tcPr>
          <w:p w14:paraId="311D3630" w14:textId="2D06E8D6" w:rsidR="00B10EA8" w:rsidRDefault="00C52886" w:rsidP="00C52886">
            <w:pPr>
              <w:tabs>
                <w:tab w:val="left" w:pos="5070"/>
              </w:tabs>
              <w:jc w:val="center"/>
              <w:rPr>
                <w:rFonts w:ascii="Arial" w:eastAsia="Arial" w:hAnsi="Arial" w:cs="Arial"/>
                <w:sz w:val="24"/>
                <w:szCs w:val="24"/>
              </w:rPr>
            </w:pPr>
            <w:r w:rsidRPr="00C52886">
              <w:rPr>
                <w:rFonts w:ascii="Arial" w:eastAsia="Arial" w:hAnsi="Arial" w:cs="Arial"/>
                <w:sz w:val="24"/>
                <w:szCs w:val="24"/>
              </w:rPr>
              <w:t>31.03.26</w:t>
            </w:r>
          </w:p>
        </w:tc>
      </w:tr>
      <w:tr w:rsidR="00B10EA8" w14:paraId="427FAC91" w14:textId="77777777" w:rsidTr="00E61A58">
        <w:tc>
          <w:tcPr>
            <w:tcW w:w="2564" w:type="dxa"/>
          </w:tcPr>
          <w:p w14:paraId="6007934F" w14:textId="1F27218B" w:rsidR="00AB3709" w:rsidRPr="00CC1920" w:rsidRDefault="00AB3709" w:rsidP="00AB3709">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 xml:space="preserve">Website </w:t>
            </w:r>
          </w:p>
          <w:p w14:paraId="5217564B" w14:textId="77777777" w:rsidR="00B10EA8" w:rsidRPr="00CC1920" w:rsidRDefault="00B10EA8" w:rsidP="00B804C2">
            <w:pPr>
              <w:widowControl w:val="0"/>
              <w:autoSpaceDE w:val="0"/>
              <w:autoSpaceDN w:val="0"/>
              <w:rPr>
                <w:rFonts w:ascii="Arial" w:eastAsia="Arial" w:hAnsi="Arial" w:cs="Arial"/>
                <w:bCs/>
                <w:sz w:val="24"/>
                <w:szCs w:val="24"/>
              </w:rPr>
            </w:pPr>
          </w:p>
        </w:tc>
        <w:tc>
          <w:tcPr>
            <w:tcW w:w="2290" w:type="dxa"/>
          </w:tcPr>
          <w:p w14:paraId="64565D07" w14:textId="43B96524" w:rsidR="00B10EA8" w:rsidRPr="00CC1920" w:rsidRDefault="00AB3709" w:rsidP="00B804C2">
            <w:pPr>
              <w:tabs>
                <w:tab w:val="left" w:pos="5070"/>
              </w:tabs>
              <w:jc w:val="center"/>
              <w:rPr>
                <w:rFonts w:ascii="Arial" w:eastAsia="Arial" w:hAnsi="Arial" w:cs="Arial"/>
                <w:bCs/>
                <w:sz w:val="24"/>
                <w:szCs w:val="24"/>
              </w:rPr>
            </w:pPr>
            <w:r>
              <w:rPr>
                <w:rFonts w:ascii="Arial" w:eastAsia="Arial" w:hAnsi="Arial" w:cs="Arial"/>
                <w:bCs/>
                <w:sz w:val="24"/>
                <w:szCs w:val="24"/>
              </w:rPr>
              <w:t>121 -7</w:t>
            </w:r>
          </w:p>
        </w:tc>
        <w:tc>
          <w:tcPr>
            <w:tcW w:w="2541" w:type="dxa"/>
          </w:tcPr>
          <w:p w14:paraId="603BB0F4" w14:textId="504DB4EF" w:rsidR="00D120C8" w:rsidRPr="00CC1920" w:rsidRDefault="00AB3709" w:rsidP="00696F9E">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Our entire website is in Welsh. A user can go to the Welsh side on the landing page and the whole experience thereafter will be in Welsh. Every piece of information and every guidance document on the website is available in Welsh in the exact same format and at the same time as English. </w:t>
            </w:r>
          </w:p>
        </w:tc>
        <w:tc>
          <w:tcPr>
            <w:tcW w:w="2546" w:type="dxa"/>
          </w:tcPr>
          <w:p w14:paraId="63EA6201" w14:textId="502326A4" w:rsidR="006839B9" w:rsidRPr="00CC1920" w:rsidRDefault="006839B9" w:rsidP="006839B9">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The Chief </w:t>
            </w:r>
            <w:r w:rsidR="00696F9E">
              <w:rPr>
                <w:rFonts w:ascii="Arial" w:eastAsia="Arial" w:hAnsi="Arial" w:cs="Arial"/>
                <w:sz w:val="24"/>
                <w:szCs w:val="24"/>
              </w:rPr>
              <w:t>Operating Officer</w:t>
            </w:r>
            <w:r w:rsidRPr="00CC1920">
              <w:rPr>
                <w:rFonts w:ascii="Arial" w:eastAsia="Arial" w:hAnsi="Arial" w:cs="Arial"/>
                <w:sz w:val="24"/>
                <w:szCs w:val="24"/>
              </w:rPr>
              <w:t xml:space="preserve"> oversees the content of the website and does not publish any new material until it is available in both languages. This is the same arrangement as with the website.</w:t>
            </w:r>
          </w:p>
          <w:p w14:paraId="6D00718E" w14:textId="77777777" w:rsidR="00B10EA8" w:rsidRPr="00CC1920" w:rsidRDefault="00B10EA8" w:rsidP="002148ED">
            <w:pPr>
              <w:tabs>
                <w:tab w:val="left" w:pos="5070"/>
              </w:tabs>
              <w:rPr>
                <w:rFonts w:ascii="Arial" w:eastAsia="Arial" w:hAnsi="Arial" w:cs="Arial"/>
                <w:sz w:val="24"/>
                <w:szCs w:val="24"/>
              </w:rPr>
            </w:pPr>
          </w:p>
        </w:tc>
        <w:tc>
          <w:tcPr>
            <w:tcW w:w="2431" w:type="dxa"/>
          </w:tcPr>
          <w:p w14:paraId="6BA1B4DD" w14:textId="77777777" w:rsidR="006839B9" w:rsidRPr="00CC1920" w:rsidRDefault="006839B9" w:rsidP="006839B9">
            <w:pPr>
              <w:widowControl w:val="0"/>
              <w:autoSpaceDE w:val="0"/>
              <w:autoSpaceDN w:val="0"/>
              <w:rPr>
                <w:rFonts w:ascii="Arial" w:eastAsia="Arial" w:hAnsi="Arial" w:cs="Arial"/>
                <w:sz w:val="24"/>
                <w:szCs w:val="24"/>
              </w:rPr>
            </w:pPr>
            <w:r w:rsidRPr="00CC1920">
              <w:rPr>
                <w:rFonts w:ascii="Arial" w:eastAsia="Arial" w:hAnsi="Arial" w:cs="Arial"/>
                <w:sz w:val="24"/>
                <w:szCs w:val="24"/>
              </w:rPr>
              <w:t>We do not promote Welsh use of the website.</w:t>
            </w:r>
          </w:p>
          <w:p w14:paraId="45114A86" w14:textId="77777777" w:rsidR="00B10EA8" w:rsidRPr="00CC1920" w:rsidRDefault="00B10EA8" w:rsidP="002148ED">
            <w:pPr>
              <w:tabs>
                <w:tab w:val="left" w:pos="5070"/>
              </w:tabs>
              <w:rPr>
                <w:rFonts w:ascii="Arial" w:eastAsia="Arial" w:hAnsi="Arial" w:cs="Arial"/>
                <w:sz w:val="24"/>
                <w:szCs w:val="24"/>
              </w:rPr>
            </w:pPr>
          </w:p>
        </w:tc>
        <w:tc>
          <w:tcPr>
            <w:tcW w:w="2484" w:type="dxa"/>
          </w:tcPr>
          <w:p w14:paraId="4364CCEC" w14:textId="4AEC0398" w:rsidR="00B10EA8" w:rsidRPr="00CC1920" w:rsidRDefault="006839B9"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t>The English and Welsh option of the website is side by side on the landing page. You have to choose either. It is possible to toggle from one language to another with ease at any point of the user journey.</w:t>
            </w:r>
          </w:p>
        </w:tc>
        <w:tc>
          <w:tcPr>
            <w:tcW w:w="3461" w:type="dxa"/>
          </w:tcPr>
          <w:p w14:paraId="37A0C576" w14:textId="77777777" w:rsidR="006839B9" w:rsidRPr="00CC1920" w:rsidRDefault="006839B9" w:rsidP="006839B9">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Promote the use of the website in Welsh.</w:t>
            </w:r>
          </w:p>
          <w:p w14:paraId="0D165633" w14:textId="77777777" w:rsidR="00B10EA8" w:rsidRDefault="00B10EA8" w:rsidP="002148ED">
            <w:pPr>
              <w:tabs>
                <w:tab w:val="left" w:pos="5070"/>
              </w:tabs>
              <w:rPr>
                <w:rFonts w:ascii="Arial" w:eastAsia="Arial" w:hAnsi="Arial" w:cs="Arial"/>
                <w:sz w:val="24"/>
                <w:szCs w:val="24"/>
              </w:rPr>
            </w:pPr>
          </w:p>
        </w:tc>
        <w:tc>
          <w:tcPr>
            <w:tcW w:w="1885" w:type="dxa"/>
          </w:tcPr>
          <w:p w14:paraId="2CF59B8D" w14:textId="77777777" w:rsidR="00B10EA8" w:rsidRDefault="00B10EA8" w:rsidP="002148ED">
            <w:pPr>
              <w:tabs>
                <w:tab w:val="left" w:pos="5070"/>
              </w:tabs>
              <w:rPr>
                <w:rFonts w:ascii="Arial" w:eastAsia="Arial" w:hAnsi="Arial" w:cs="Arial"/>
                <w:sz w:val="24"/>
                <w:szCs w:val="24"/>
              </w:rPr>
            </w:pPr>
          </w:p>
        </w:tc>
        <w:tc>
          <w:tcPr>
            <w:tcW w:w="1957" w:type="dxa"/>
          </w:tcPr>
          <w:p w14:paraId="655D2C77" w14:textId="778DABB3" w:rsidR="00B10EA8" w:rsidRDefault="00C52886" w:rsidP="00C52886">
            <w:pPr>
              <w:tabs>
                <w:tab w:val="left" w:pos="5070"/>
              </w:tabs>
              <w:jc w:val="center"/>
              <w:rPr>
                <w:rFonts w:ascii="Arial" w:eastAsia="Arial" w:hAnsi="Arial" w:cs="Arial"/>
                <w:sz w:val="24"/>
                <w:szCs w:val="24"/>
              </w:rPr>
            </w:pPr>
            <w:r w:rsidRPr="00C52886">
              <w:rPr>
                <w:rFonts w:ascii="Arial" w:eastAsia="Arial" w:hAnsi="Arial" w:cs="Arial"/>
                <w:sz w:val="24"/>
                <w:szCs w:val="24"/>
              </w:rPr>
              <w:t>31.03.26</w:t>
            </w:r>
          </w:p>
        </w:tc>
      </w:tr>
      <w:tr w:rsidR="00A02536" w14:paraId="55356F2C" w14:textId="77777777" w:rsidTr="00E61A58">
        <w:tc>
          <w:tcPr>
            <w:tcW w:w="2564" w:type="dxa"/>
          </w:tcPr>
          <w:p w14:paraId="2E7780AC" w14:textId="79C090FD" w:rsidR="00C23CBB" w:rsidRPr="00CC1920" w:rsidRDefault="00C23CBB" w:rsidP="00C23CBB">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 xml:space="preserve">Assessing Language Skills and providing Welsh language training </w:t>
            </w:r>
          </w:p>
          <w:p w14:paraId="0823A3A2" w14:textId="77777777" w:rsidR="00A02536" w:rsidRPr="00CC1920" w:rsidRDefault="00A02536" w:rsidP="00B804C2">
            <w:pPr>
              <w:widowControl w:val="0"/>
              <w:autoSpaceDE w:val="0"/>
              <w:autoSpaceDN w:val="0"/>
              <w:rPr>
                <w:rFonts w:ascii="Arial" w:eastAsia="Arial" w:hAnsi="Arial" w:cs="Arial"/>
                <w:bCs/>
                <w:sz w:val="24"/>
                <w:szCs w:val="24"/>
              </w:rPr>
            </w:pPr>
          </w:p>
        </w:tc>
        <w:tc>
          <w:tcPr>
            <w:tcW w:w="2290" w:type="dxa"/>
          </w:tcPr>
          <w:p w14:paraId="5A493440" w14:textId="12C23411" w:rsidR="00A02536" w:rsidRPr="00CC1920" w:rsidRDefault="00C23CBB" w:rsidP="00B804C2">
            <w:pPr>
              <w:tabs>
                <w:tab w:val="left" w:pos="5070"/>
              </w:tabs>
              <w:jc w:val="center"/>
              <w:rPr>
                <w:rFonts w:ascii="Arial" w:eastAsia="Arial" w:hAnsi="Arial" w:cs="Arial"/>
                <w:bCs/>
                <w:sz w:val="24"/>
                <w:szCs w:val="24"/>
              </w:rPr>
            </w:pPr>
            <w:r w:rsidRPr="00CC1920">
              <w:rPr>
                <w:rFonts w:ascii="Arial" w:eastAsia="Arial" w:hAnsi="Arial" w:cs="Arial"/>
                <w:bCs/>
                <w:sz w:val="24"/>
                <w:szCs w:val="24"/>
              </w:rPr>
              <w:t>127, 130, 131</w:t>
            </w:r>
          </w:p>
        </w:tc>
        <w:tc>
          <w:tcPr>
            <w:tcW w:w="2541" w:type="dxa"/>
          </w:tcPr>
          <w:p w14:paraId="45665025" w14:textId="6F8E380B" w:rsidR="00A02536" w:rsidRPr="00CC1920" w:rsidRDefault="00C23CBB"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t>The SWWCJC does not undertake any employment practices and instead utilises the recruitment standards of Carmarthenshire County Council.</w:t>
            </w:r>
          </w:p>
        </w:tc>
        <w:tc>
          <w:tcPr>
            <w:tcW w:w="2546" w:type="dxa"/>
          </w:tcPr>
          <w:p w14:paraId="42AA5DB4" w14:textId="77777777" w:rsidR="00D120C8" w:rsidRPr="00CC1920" w:rsidRDefault="00D120C8" w:rsidP="00D120C8">
            <w:pPr>
              <w:widowControl w:val="0"/>
              <w:autoSpaceDE w:val="0"/>
              <w:autoSpaceDN w:val="0"/>
              <w:rPr>
                <w:rFonts w:ascii="Arial" w:eastAsia="Arial" w:hAnsi="Arial" w:cs="Arial"/>
                <w:sz w:val="24"/>
                <w:szCs w:val="24"/>
              </w:rPr>
            </w:pPr>
            <w:r w:rsidRPr="00CC1920">
              <w:rPr>
                <w:rFonts w:ascii="Arial" w:eastAsia="Arial" w:hAnsi="Arial" w:cs="Arial"/>
                <w:sz w:val="24"/>
                <w:szCs w:val="24"/>
              </w:rPr>
              <w:t>The SWWCJC does not undertake any employment practices and instead utilises the recruitment standards of Carmarthenshire County Council.</w:t>
            </w:r>
          </w:p>
          <w:p w14:paraId="011D6D91" w14:textId="77777777" w:rsidR="00A02536" w:rsidRPr="00CC1920" w:rsidRDefault="00A02536" w:rsidP="002148ED">
            <w:pPr>
              <w:tabs>
                <w:tab w:val="left" w:pos="5070"/>
              </w:tabs>
              <w:rPr>
                <w:rFonts w:ascii="Arial" w:eastAsia="Arial" w:hAnsi="Arial" w:cs="Arial"/>
                <w:sz w:val="24"/>
                <w:szCs w:val="24"/>
              </w:rPr>
            </w:pPr>
          </w:p>
        </w:tc>
        <w:tc>
          <w:tcPr>
            <w:tcW w:w="2431" w:type="dxa"/>
          </w:tcPr>
          <w:p w14:paraId="61010A26" w14:textId="77777777" w:rsidR="00A02536" w:rsidRPr="00CC1920" w:rsidRDefault="00A02536" w:rsidP="002148ED">
            <w:pPr>
              <w:tabs>
                <w:tab w:val="left" w:pos="5070"/>
              </w:tabs>
              <w:rPr>
                <w:rFonts w:ascii="Arial" w:eastAsia="Arial" w:hAnsi="Arial" w:cs="Arial"/>
                <w:sz w:val="24"/>
                <w:szCs w:val="24"/>
              </w:rPr>
            </w:pPr>
          </w:p>
        </w:tc>
        <w:tc>
          <w:tcPr>
            <w:tcW w:w="2484" w:type="dxa"/>
          </w:tcPr>
          <w:p w14:paraId="7FEF2FAA" w14:textId="77777777" w:rsidR="00A02536" w:rsidRPr="00CC1920" w:rsidRDefault="00A02536" w:rsidP="00926ED8">
            <w:pPr>
              <w:widowControl w:val="0"/>
              <w:autoSpaceDE w:val="0"/>
              <w:autoSpaceDN w:val="0"/>
              <w:rPr>
                <w:rFonts w:ascii="Arial" w:eastAsia="Arial" w:hAnsi="Arial" w:cs="Arial"/>
                <w:sz w:val="24"/>
                <w:szCs w:val="24"/>
              </w:rPr>
            </w:pPr>
          </w:p>
        </w:tc>
        <w:tc>
          <w:tcPr>
            <w:tcW w:w="3461" w:type="dxa"/>
          </w:tcPr>
          <w:p w14:paraId="16048C97" w14:textId="77777777" w:rsidR="00A02536" w:rsidRDefault="00A02536" w:rsidP="002148ED">
            <w:pPr>
              <w:tabs>
                <w:tab w:val="left" w:pos="5070"/>
              </w:tabs>
              <w:rPr>
                <w:rFonts w:ascii="Arial" w:eastAsia="Arial" w:hAnsi="Arial" w:cs="Arial"/>
                <w:sz w:val="24"/>
                <w:szCs w:val="24"/>
              </w:rPr>
            </w:pPr>
          </w:p>
        </w:tc>
        <w:tc>
          <w:tcPr>
            <w:tcW w:w="1885" w:type="dxa"/>
          </w:tcPr>
          <w:p w14:paraId="47922BD6" w14:textId="77777777" w:rsidR="00A02536" w:rsidRDefault="00A02536" w:rsidP="002148ED">
            <w:pPr>
              <w:tabs>
                <w:tab w:val="left" w:pos="5070"/>
              </w:tabs>
              <w:rPr>
                <w:rFonts w:ascii="Arial" w:eastAsia="Arial" w:hAnsi="Arial" w:cs="Arial"/>
                <w:sz w:val="24"/>
                <w:szCs w:val="24"/>
              </w:rPr>
            </w:pPr>
          </w:p>
        </w:tc>
        <w:tc>
          <w:tcPr>
            <w:tcW w:w="1957" w:type="dxa"/>
          </w:tcPr>
          <w:p w14:paraId="4DA8864F" w14:textId="13E1910B" w:rsidR="00A02536" w:rsidRDefault="00C52886" w:rsidP="00C52886">
            <w:pPr>
              <w:tabs>
                <w:tab w:val="left" w:pos="5070"/>
              </w:tabs>
              <w:jc w:val="center"/>
              <w:rPr>
                <w:rFonts w:ascii="Arial" w:eastAsia="Arial" w:hAnsi="Arial" w:cs="Arial"/>
                <w:sz w:val="24"/>
                <w:szCs w:val="24"/>
              </w:rPr>
            </w:pPr>
            <w:r w:rsidRPr="00C52886">
              <w:rPr>
                <w:rFonts w:ascii="Arial" w:eastAsia="Arial" w:hAnsi="Arial" w:cs="Arial"/>
                <w:sz w:val="24"/>
                <w:szCs w:val="24"/>
              </w:rPr>
              <w:t>31.03.26</w:t>
            </w:r>
          </w:p>
        </w:tc>
      </w:tr>
      <w:tr w:rsidR="00C23CBB" w14:paraId="466137FA" w14:textId="77777777" w:rsidTr="00E61A58">
        <w:tc>
          <w:tcPr>
            <w:tcW w:w="2564" w:type="dxa"/>
          </w:tcPr>
          <w:p w14:paraId="42ED1149" w14:textId="6A1F727D" w:rsidR="006F03AC" w:rsidRPr="00CC1920" w:rsidRDefault="006F03AC" w:rsidP="006F03AC">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 xml:space="preserve">Providing training through the medium of Welsh </w:t>
            </w:r>
          </w:p>
          <w:p w14:paraId="44A4F8BC" w14:textId="77777777" w:rsidR="00C23CBB" w:rsidRPr="006F03AC" w:rsidRDefault="00C23CBB" w:rsidP="00B804C2">
            <w:pPr>
              <w:widowControl w:val="0"/>
              <w:autoSpaceDE w:val="0"/>
              <w:autoSpaceDN w:val="0"/>
              <w:rPr>
                <w:rFonts w:ascii="Arial" w:eastAsia="Arial" w:hAnsi="Arial" w:cs="Arial"/>
                <w:bCs/>
                <w:sz w:val="24"/>
                <w:szCs w:val="24"/>
              </w:rPr>
            </w:pPr>
          </w:p>
        </w:tc>
        <w:tc>
          <w:tcPr>
            <w:tcW w:w="2290" w:type="dxa"/>
          </w:tcPr>
          <w:p w14:paraId="07E71273" w14:textId="2E60F1B0" w:rsidR="00C23CBB" w:rsidRPr="006F03AC" w:rsidRDefault="006F03AC" w:rsidP="00B804C2">
            <w:pPr>
              <w:tabs>
                <w:tab w:val="left" w:pos="5070"/>
              </w:tabs>
              <w:jc w:val="center"/>
              <w:rPr>
                <w:rFonts w:ascii="Arial" w:eastAsia="Arial" w:hAnsi="Arial" w:cs="Arial"/>
                <w:bCs/>
                <w:sz w:val="24"/>
                <w:szCs w:val="24"/>
              </w:rPr>
            </w:pPr>
            <w:r w:rsidRPr="00CC1920">
              <w:rPr>
                <w:rFonts w:ascii="Arial" w:eastAsia="Arial" w:hAnsi="Arial" w:cs="Arial"/>
                <w:bCs/>
                <w:sz w:val="24"/>
                <w:szCs w:val="24"/>
              </w:rPr>
              <w:t>128, 129, 132, 133</w:t>
            </w:r>
          </w:p>
        </w:tc>
        <w:tc>
          <w:tcPr>
            <w:tcW w:w="2541" w:type="dxa"/>
          </w:tcPr>
          <w:p w14:paraId="46BB8A90" w14:textId="70FCADA4" w:rsidR="00C23CBB" w:rsidRPr="00CC1920" w:rsidRDefault="006F03AC"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t>We do not provide training on the identified areas at all in the SWWCJC.</w:t>
            </w:r>
          </w:p>
        </w:tc>
        <w:tc>
          <w:tcPr>
            <w:tcW w:w="2546" w:type="dxa"/>
          </w:tcPr>
          <w:p w14:paraId="23BF866A" w14:textId="0BF2B871" w:rsidR="00C23CBB" w:rsidRPr="00CC1920" w:rsidRDefault="00687A6A" w:rsidP="002148ED">
            <w:pPr>
              <w:tabs>
                <w:tab w:val="left" w:pos="5070"/>
              </w:tabs>
              <w:rPr>
                <w:rFonts w:ascii="Arial" w:eastAsia="Arial" w:hAnsi="Arial" w:cs="Arial"/>
                <w:sz w:val="24"/>
                <w:szCs w:val="24"/>
              </w:rPr>
            </w:pPr>
            <w:r w:rsidRPr="00CC1920">
              <w:rPr>
                <w:rFonts w:ascii="Arial" w:eastAsia="Arial" w:hAnsi="Arial" w:cs="Arial"/>
                <w:sz w:val="24"/>
                <w:szCs w:val="24"/>
              </w:rPr>
              <w:t xml:space="preserve">The SWWCJC does not undertake any employment practices and instead utilises the recruitment standards </w:t>
            </w:r>
            <w:r w:rsidRPr="00CC1920">
              <w:rPr>
                <w:rFonts w:ascii="Arial" w:eastAsia="Arial" w:hAnsi="Arial" w:cs="Arial"/>
                <w:sz w:val="24"/>
                <w:szCs w:val="24"/>
              </w:rPr>
              <w:lastRenderedPageBreak/>
              <w:t>of Carmarthenshire County Council.</w:t>
            </w:r>
          </w:p>
        </w:tc>
        <w:tc>
          <w:tcPr>
            <w:tcW w:w="2431" w:type="dxa"/>
          </w:tcPr>
          <w:p w14:paraId="05944AA8" w14:textId="3EB4677E" w:rsidR="00C23CBB" w:rsidRPr="00CC1920" w:rsidRDefault="00687A6A" w:rsidP="002148ED">
            <w:pPr>
              <w:tabs>
                <w:tab w:val="left" w:pos="5070"/>
              </w:tabs>
              <w:rPr>
                <w:rFonts w:ascii="Arial" w:eastAsia="Arial" w:hAnsi="Arial" w:cs="Arial"/>
                <w:sz w:val="24"/>
                <w:szCs w:val="24"/>
              </w:rPr>
            </w:pPr>
            <w:r w:rsidRPr="00CC1920">
              <w:rPr>
                <w:rFonts w:ascii="Arial" w:eastAsia="Arial" w:hAnsi="Arial" w:cs="Arial"/>
                <w:sz w:val="24"/>
                <w:szCs w:val="24"/>
              </w:rPr>
              <w:lastRenderedPageBreak/>
              <w:t xml:space="preserve">The SWWCJC does not undertake any employment practices and instead utilises the recruitment standards of </w:t>
            </w:r>
            <w:r w:rsidRPr="00CC1920">
              <w:rPr>
                <w:rFonts w:ascii="Arial" w:eastAsia="Arial" w:hAnsi="Arial" w:cs="Arial"/>
                <w:sz w:val="24"/>
                <w:szCs w:val="24"/>
              </w:rPr>
              <w:lastRenderedPageBreak/>
              <w:t>Carmarthenshire County Council.</w:t>
            </w:r>
          </w:p>
        </w:tc>
        <w:tc>
          <w:tcPr>
            <w:tcW w:w="2484" w:type="dxa"/>
          </w:tcPr>
          <w:p w14:paraId="2500C0B6" w14:textId="4A01F170" w:rsidR="00C23CBB" w:rsidRPr="00CC1920" w:rsidRDefault="00687A6A"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lastRenderedPageBreak/>
              <w:t xml:space="preserve">The SWWCJC does not undertake any employment practices and instead utilises the recruitment standards of </w:t>
            </w:r>
            <w:r w:rsidRPr="00CC1920">
              <w:rPr>
                <w:rFonts w:ascii="Arial" w:eastAsia="Arial" w:hAnsi="Arial" w:cs="Arial"/>
                <w:sz w:val="24"/>
                <w:szCs w:val="24"/>
              </w:rPr>
              <w:lastRenderedPageBreak/>
              <w:t>Carmarthenshire County Council.</w:t>
            </w:r>
          </w:p>
        </w:tc>
        <w:tc>
          <w:tcPr>
            <w:tcW w:w="3461" w:type="dxa"/>
          </w:tcPr>
          <w:p w14:paraId="28EDCA01" w14:textId="77777777" w:rsidR="00C23CBB" w:rsidRDefault="00C23CBB" w:rsidP="002148ED">
            <w:pPr>
              <w:tabs>
                <w:tab w:val="left" w:pos="5070"/>
              </w:tabs>
              <w:rPr>
                <w:rFonts w:ascii="Arial" w:eastAsia="Arial" w:hAnsi="Arial" w:cs="Arial"/>
                <w:sz w:val="24"/>
                <w:szCs w:val="24"/>
              </w:rPr>
            </w:pPr>
          </w:p>
        </w:tc>
        <w:tc>
          <w:tcPr>
            <w:tcW w:w="1885" w:type="dxa"/>
          </w:tcPr>
          <w:p w14:paraId="456B5191" w14:textId="77777777" w:rsidR="00C23CBB" w:rsidRDefault="00C23CBB" w:rsidP="002148ED">
            <w:pPr>
              <w:tabs>
                <w:tab w:val="left" w:pos="5070"/>
              </w:tabs>
              <w:rPr>
                <w:rFonts w:ascii="Arial" w:eastAsia="Arial" w:hAnsi="Arial" w:cs="Arial"/>
                <w:sz w:val="24"/>
                <w:szCs w:val="24"/>
              </w:rPr>
            </w:pPr>
          </w:p>
        </w:tc>
        <w:tc>
          <w:tcPr>
            <w:tcW w:w="1957" w:type="dxa"/>
          </w:tcPr>
          <w:p w14:paraId="41251346" w14:textId="119665B4" w:rsidR="00C23CBB" w:rsidRDefault="00C52886" w:rsidP="00C52886">
            <w:pPr>
              <w:tabs>
                <w:tab w:val="left" w:pos="5070"/>
              </w:tabs>
              <w:jc w:val="center"/>
              <w:rPr>
                <w:rFonts w:ascii="Arial" w:eastAsia="Arial" w:hAnsi="Arial" w:cs="Arial"/>
                <w:sz w:val="24"/>
                <w:szCs w:val="24"/>
              </w:rPr>
            </w:pPr>
            <w:r w:rsidRPr="00C52886">
              <w:rPr>
                <w:rFonts w:ascii="Arial" w:eastAsia="Arial" w:hAnsi="Arial" w:cs="Arial"/>
                <w:sz w:val="24"/>
                <w:szCs w:val="24"/>
              </w:rPr>
              <w:t>31.03.26</w:t>
            </w:r>
          </w:p>
        </w:tc>
      </w:tr>
      <w:tr w:rsidR="00C23CBB" w14:paraId="730E7B3E" w14:textId="77777777" w:rsidTr="00E61A58">
        <w:tc>
          <w:tcPr>
            <w:tcW w:w="2564" w:type="dxa"/>
          </w:tcPr>
          <w:p w14:paraId="44B522C9" w14:textId="5BB2F745" w:rsidR="00687A6A" w:rsidRPr="00CC1920" w:rsidRDefault="00687A6A" w:rsidP="00687A6A">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 xml:space="preserve">Language awareness </w:t>
            </w:r>
          </w:p>
          <w:p w14:paraId="6098A558" w14:textId="77777777" w:rsidR="00C23CBB" w:rsidRPr="00CC1920" w:rsidRDefault="00C23CBB" w:rsidP="00B804C2">
            <w:pPr>
              <w:widowControl w:val="0"/>
              <w:autoSpaceDE w:val="0"/>
              <w:autoSpaceDN w:val="0"/>
              <w:rPr>
                <w:rFonts w:ascii="Arial" w:eastAsia="Arial" w:hAnsi="Arial" w:cs="Arial"/>
                <w:bCs/>
                <w:sz w:val="24"/>
                <w:szCs w:val="24"/>
              </w:rPr>
            </w:pPr>
          </w:p>
        </w:tc>
        <w:tc>
          <w:tcPr>
            <w:tcW w:w="2290" w:type="dxa"/>
          </w:tcPr>
          <w:p w14:paraId="5B0C0C6A" w14:textId="65F83602" w:rsidR="00C23CBB" w:rsidRPr="00CC1920" w:rsidRDefault="00687A6A" w:rsidP="00B804C2">
            <w:pPr>
              <w:tabs>
                <w:tab w:val="left" w:pos="5070"/>
              </w:tabs>
              <w:jc w:val="center"/>
              <w:rPr>
                <w:rFonts w:ascii="Arial" w:eastAsia="Arial" w:hAnsi="Arial" w:cs="Arial"/>
                <w:bCs/>
                <w:sz w:val="24"/>
                <w:szCs w:val="24"/>
              </w:rPr>
            </w:pPr>
            <w:r w:rsidRPr="00CC1920">
              <w:rPr>
                <w:rFonts w:ascii="Arial" w:eastAsia="Arial" w:hAnsi="Arial" w:cs="Arial"/>
                <w:bCs/>
                <w:sz w:val="24"/>
                <w:szCs w:val="24"/>
              </w:rPr>
              <w:t>132-3</w:t>
            </w:r>
          </w:p>
        </w:tc>
        <w:tc>
          <w:tcPr>
            <w:tcW w:w="2541" w:type="dxa"/>
          </w:tcPr>
          <w:p w14:paraId="78452A7A" w14:textId="24901F88" w:rsidR="00C23CBB" w:rsidRPr="00CC1920" w:rsidRDefault="008B6E47"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t>The SWWCJC does not undertake any employment practices and instead utilises the recruitment standards of Carmarthenshire County Council..</w:t>
            </w:r>
          </w:p>
        </w:tc>
        <w:tc>
          <w:tcPr>
            <w:tcW w:w="2546" w:type="dxa"/>
          </w:tcPr>
          <w:p w14:paraId="268A0606" w14:textId="77777777" w:rsidR="008B6E47" w:rsidRPr="00CC1920" w:rsidRDefault="008B6E47" w:rsidP="008B6E47">
            <w:pPr>
              <w:widowControl w:val="0"/>
              <w:autoSpaceDE w:val="0"/>
              <w:autoSpaceDN w:val="0"/>
              <w:rPr>
                <w:rFonts w:ascii="Arial" w:eastAsia="Arial" w:hAnsi="Arial" w:cs="Arial"/>
                <w:sz w:val="24"/>
                <w:szCs w:val="24"/>
              </w:rPr>
            </w:pPr>
            <w:r w:rsidRPr="00CC1920">
              <w:rPr>
                <w:rFonts w:ascii="Arial" w:eastAsia="Arial" w:hAnsi="Arial" w:cs="Arial"/>
                <w:sz w:val="24"/>
                <w:szCs w:val="24"/>
              </w:rPr>
              <w:t>The SWWCJC does not undertake any employment practices and instead utilises the recruitment standards of Carmarthenshire County Council.</w:t>
            </w:r>
          </w:p>
          <w:p w14:paraId="1815EC86" w14:textId="77777777" w:rsidR="008B6E47" w:rsidRPr="00CC1920" w:rsidRDefault="008B6E47" w:rsidP="008B6E47">
            <w:pPr>
              <w:widowControl w:val="0"/>
              <w:autoSpaceDE w:val="0"/>
              <w:autoSpaceDN w:val="0"/>
              <w:rPr>
                <w:rFonts w:ascii="Arial" w:eastAsia="Arial" w:hAnsi="Arial" w:cs="Arial"/>
                <w:sz w:val="24"/>
                <w:szCs w:val="24"/>
              </w:rPr>
            </w:pPr>
            <w:r w:rsidRPr="00CC1920">
              <w:rPr>
                <w:rFonts w:ascii="Arial" w:eastAsia="Arial" w:hAnsi="Arial" w:cs="Arial"/>
                <w:i/>
                <w:sz w:val="24"/>
                <w:szCs w:val="24"/>
              </w:rPr>
              <w:t>Promotion</w:t>
            </w:r>
            <w:r w:rsidRPr="00CC1920">
              <w:rPr>
                <w:rFonts w:ascii="Arial" w:eastAsia="Arial" w:hAnsi="Arial" w:cs="Arial"/>
                <w:sz w:val="24"/>
                <w:szCs w:val="24"/>
              </w:rPr>
              <w:t>: We do not currently promote the language awareness course.</w:t>
            </w:r>
          </w:p>
          <w:p w14:paraId="107B80B6" w14:textId="77777777" w:rsidR="001544DF" w:rsidRPr="00CC1920" w:rsidRDefault="001544DF" w:rsidP="002148ED">
            <w:pPr>
              <w:tabs>
                <w:tab w:val="left" w:pos="5070"/>
              </w:tabs>
              <w:rPr>
                <w:rFonts w:ascii="Arial" w:eastAsia="Arial" w:hAnsi="Arial" w:cs="Arial"/>
                <w:sz w:val="24"/>
                <w:szCs w:val="24"/>
              </w:rPr>
            </w:pPr>
          </w:p>
        </w:tc>
        <w:tc>
          <w:tcPr>
            <w:tcW w:w="2431" w:type="dxa"/>
          </w:tcPr>
          <w:p w14:paraId="2387D9F8" w14:textId="77777777" w:rsidR="008B6E47" w:rsidRPr="00CC1920" w:rsidRDefault="008B6E47" w:rsidP="008B6E47">
            <w:pPr>
              <w:widowControl w:val="0"/>
              <w:autoSpaceDE w:val="0"/>
              <w:autoSpaceDN w:val="0"/>
              <w:rPr>
                <w:rFonts w:ascii="Arial" w:eastAsia="Arial" w:hAnsi="Arial" w:cs="Arial"/>
                <w:sz w:val="24"/>
                <w:szCs w:val="24"/>
              </w:rPr>
            </w:pPr>
            <w:r w:rsidRPr="00CC1920">
              <w:rPr>
                <w:rFonts w:ascii="Arial" w:eastAsia="Arial" w:hAnsi="Arial" w:cs="Arial"/>
                <w:sz w:val="24"/>
                <w:szCs w:val="24"/>
              </w:rPr>
              <w:t>The SWWCJC does not undertake any employment practices and instead utilises the recruitment standards of Carmarthenshire County Council.</w:t>
            </w:r>
          </w:p>
          <w:p w14:paraId="6D05794A" w14:textId="77777777" w:rsidR="00C23CBB" w:rsidRPr="00CC1920" w:rsidRDefault="00C23CBB" w:rsidP="002148ED">
            <w:pPr>
              <w:tabs>
                <w:tab w:val="left" w:pos="5070"/>
              </w:tabs>
              <w:rPr>
                <w:rFonts w:ascii="Arial" w:eastAsia="Arial" w:hAnsi="Arial" w:cs="Arial"/>
                <w:sz w:val="24"/>
                <w:szCs w:val="24"/>
              </w:rPr>
            </w:pPr>
          </w:p>
        </w:tc>
        <w:tc>
          <w:tcPr>
            <w:tcW w:w="2484" w:type="dxa"/>
          </w:tcPr>
          <w:p w14:paraId="060B0E69" w14:textId="77777777" w:rsidR="00C23CBB" w:rsidRPr="00CC1920" w:rsidRDefault="00C23CBB" w:rsidP="00926ED8">
            <w:pPr>
              <w:widowControl w:val="0"/>
              <w:autoSpaceDE w:val="0"/>
              <w:autoSpaceDN w:val="0"/>
              <w:rPr>
                <w:rFonts w:ascii="Arial" w:eastAsia="Arial" w:hAnsi="Arial" w:cs="Arial"/>
                <w:sz w:val="24"/>
                <w:szCs w:val="24"/>
              </w:rPr>
            </w:pPr>
          </w:p>
        </w:tc>
        <w:tc>
          <w:tcPr>
            <w:tcW w:w="3461" w:type="dxa"/>
          </w:tcPr>
          <w:p w14:paraId="713495CD" w14:textId="77777777" w:rsidR="00C23CBB" w:rsidRDefault="00C23CBB" w:rsidP="002148ED">
            <w:pPr>
              <w:tabs>
                <w:tab w:val="left" w:pos="5070"/>
              </w:tabs>
              <w:rPr>
                <w:rFonts w:ascii="Arial" w:eastAsia="Arial" w:hAnsi="Arial" w:cs="Arial"/>
                <w:sz w:val="24"/>
                <w:szCs w:val="24"/>
              </w:rPr>
            </w:pPr>
          </w:p>
        </w:tc>
        <w:tc>
          <w:tcPr>
            <w:tcW w:w="1885" w:type="dxa"/>
          </w:tcPr>
          <w:p w14:paraId="0963DA81" w14:textId="77777777" w:rsidR="00C23CBB" w:rsidRDefault="00C23CBB" w:rsidP="002148ED">
            <w:pPr>
              <w:tabs>
                <w:tab w:val="left" w:pos="5070"/>
              </w:tabs>
              <w:rPr>
                <w:rFonts w:ascii="Arial" w:eastAsia="Arial" w:hAnsi="Arial" w:cs="Arial"/>
                <w:sz w:val="24"/>
                <w:szCs w:val="24"/>
              </w:rPr>
            </w:pPr>
          </w:p>
        </w:tc>
        <w:tc>
          <w:tcPr>
            <w:tcW w:w="1957" w:type="dxa"/>
          </w:tcPr>
          <w:p w14:paraId="56C2323F" w14:textId="37BB3429" w:rsidR="00C23CBB" w:rsidRDefault="004D5CF8" w:rsidP="004D5CF8">
            <w:pPr>
              <w:tabs>
                <w:tab w:val="left" w:pos="5070"/>
              </w:tabs>
              <w:jc w:val="center"/>
              <w:rPr>
                <w:rFonts w:ascii="Arial" w:eastAsia="Arial" w:hAnsi="Arial" w:cs="Arial"/>
                <w:sz w:val="24"/>
                <w:szCs w:val="24"/>
              </w:rPr>
            </w:pPr>
            <w:r>
              <w:rPr>
                <w:rFonts w:ascii="Arial" w:eastAsia="Arial" w:hAnsi="Arial" w:cs="Arial"/>
                <w:sz w:val="24"/>
                <w:szCs w:val="24"/>
              </w:rPr>
              <w:t>31.03.26</w:t>
            </w:r>
          </w:p>
        </w:tc>
      </w:tr>
      <w:tr w:rsidR="00C23CBB" w14:paraId="57732B42" w14:textId="77777777" w:rsidTr="00E61A58">
        <w:tc>
          <w:tcPr>
            <w:tcW w:w="2564" w:type="dxa"/>
          </w:tcPr>
          <w:p w14:paraId="2A4AC4D8" w14:textId="271D0A94" w:rsidR="00142065" w:rsidRPr="00CC1920" w:rsidRDefault="00142065" w:rsidP="00142065">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 xml:space="preserve">Email signature </w:t>
            </w:r>
          </w:p>
          <w:p w14:paraId="1253DD10" w14:textId="77777777" w:rsidR="00C23CBB" w:rsidRPr="00CC1920" w:rsidRDefault="00C23CBB" w:rsidP="00B804C2">
            <w:pPr>
              <w:widowControl w:val="0"/>
              <w:autoSpaceDE w:val="0"/>
              <w:autoSpaceDN w:val="0"/>
              <w:rPr>
                <w:rFonts w:ascii="Arial" w:eastAsia="Arial" w:hAnsi="Arial" w:cs="Arial"/>
                <w:bCs/>
                <w:sz w:val="24"/>
                <w:szCs w:val="24"/>
              </w:rPr>
            </w:pPr>
          </w:p>
        </w:tc>
        <w:tc>
          <w:tcPr>
            <w:tcW w:w="2290" w:type="dxa"/>
          </w:tcPr>
          <w:p w14:paraId="36545E65" w14:textId="0D7FFDC9" w:rsidR="00C23CBB" w:rsidRPr="00CC1920" w:rsidRDefault="00142065" w:rsidP="00B804C2">
            <w:pPr>
              <w:tabs>
                <w:tab w:val="left" w:pos="5070"/>
              </w:tabs>
              <w:jc w:val="center"/>
              <w:rPr>
                <w:rFonts w:ascii="Arial" w:eastAsia="Arial" w:hAnsi="Arial" w:cs="Arial"/>
                <w:bCs/>
                <w:sz w:val="24"/>
                <w:szCs w:val="24"/>
              </w:rPr>
            </w:pPr>
            <w:r w:rsidRPr="00CC1920">
              <w:rPr>
                <w:rFonts w:ascii="Arial" w:eastAsia="Arial" w:hAnsi="Arial" w:cs="Arial"/>
                <w:bCs/>
                <w:sz w:val="24"/>
                <w:szCs w:val="24"/>
              </w:rPr>
              <w:t>134-5</w:t>
            </w:r>
          </w:p>
        </w:tc>
        <w:tc>
          <w:tcPr>
            <w:tcW w:w="2541" w:type="dxa"/>
          </w:tcPr>
          <w:p w14:paraId="5DB60947" w14:textId="50A53266" w:rsidR="00C23CBB" w:rsidRPr="00CC1920" w:rsidRDefault="001544DF"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t>Wording is available for creating a bilingual email signature, and the signature explains to officers how to include an orange speech bubble to indicate they speak Welsh. There is also wording for an out of office message for any SWWCJC emails</w:t>
            </w:r>
          </w:p>
        </w:tc>
        <w:tc>
          <w:tcPr>
            <w:tcW w:w="2546" w:type="dxa"/>
          </w:tcPr>
          <w:p w14:paraId="168D0828" w14:textId="3E08EF5D" w:rsidR="001544DF" w:rsidRPr="00CC1920" w:rsidRDefault="001544DF" w:rsidP="001544DF">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It is the Chief </w:t>
            </w:r>
            <w:r w:rsidR="00696F9E">
              <w:rPr>
                <w:rFonts w:ascii="Arial" w:eastAsia="Arial" w:hAnsi="Arial" w:cs="Arial"/>
                <w:sz w:val="24"/>
                <w:szCs w:val="24"/>
              </w:rPr>
              <w:t>Operating Officers</w:t>
            </w:r>
            <w:r w:rsidRPr="00CC1920">
              <w:rPr>
                <w:rFonts w:ascii="Arial" w:eastAsia="Arial" w:hAnsi="Arial" w:cs="Arial"/>
                <w:sz w:val="24"/>
                <w:szCs w:val="24"/>
              </w:rPr>
              <w:t xml:space="preserve"> responsibility to ensure that officers are implementing these Standards correctly.</w:t>
            </w:r>
          </w:p>
          <w:p w14:paraId="2B8ED8AA" w14:textId="77777777" w:rsidR="00C23CBB" w:rsidRPr="00CC1920" w:rsidRDefault="00C23CBB" w:rsidP="002148ED">
            <w:pPr>
              <w:tabs>
                <w:tab w:val="left" w:pos="5070"/>
              </w:tabs>
              <w:rPr>
                <w:rFonts w:ascii="Arial" w:eastAsia="Arial" w:hAnsi="Arial" w:cs="Arial"/>
                <w:sz w:val="24"/>
                <w:szCs w:val="24"/>
              </w:rPr>
            </w:pPr>
          </w:p>
        </w:tc>
        <w:tc>
          <w:tcPr>
            <w:tcW w:w="2431" w:type="dxa"/>
          </w:tcPr>
          <w:p w14:paraId="7163B768" w14:textId="7EF52B27" w:rsidR="001544DF" w:rsidRPr="00CC1920" w:rsidRDefault="001544DF" w:rsidP="001544DF">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It is the Chief </w:t>
            </w:r>
            <w:r w:rsidR="00696F9E">
              <w:rPr>
                <w:rFonts w:ascii="Arial" w:eastAsia="Arial" w:hAnsi="Arial" w:cs="Arial"/>
                <w:sz w:val="24"/>
                <w:szCs w:val="24"/>
              </w:rPr>
              <w:t>Operating Officers</w:t>
            </w:r>
            <w:r w:rsidR="004D5CF8">
              <w:rPr>
                <w:rFonts w:ascii="Arial" w:eastAsia="Arial" w:hAnsi="Arial" w:cs="Arial"/>
                <w:sz w:val="24"/>
                <w:szCs w:val="24"/>
              </w:rPr>
              <w:t xml:space="preserve"> </w:t>
            </w:r>
            <w:r w:rsidRPr="00CC1920">
              <w:rPr>
                <w:rFonts w:ascii="Arial" w:eastAsia="Arial" w:hAnsi="Arial" w:cs="Arial"/>
                <w:sz w:val="24"/>
                <w:szCs w:val="24"/>
              </w:rPr>
              <w:t>responsibility to ensure that officers are implementing these Standards correctly.</w:t>
            </w:r>
          </w:p>
          <w:p w14:paraId="221AAC81" w14:textId="77777777" w:rsidR="00C23CBB" w:rsidRPr="00CC1920" w:rsidRDefault="00C23CBB" w:rsidP="002148ED">
            <w:pPr>
              <w:tabs>
                <w:tab w:val="left" w:pos="5070"/>
              </w:tabs>
              <w:rPr>
                <w:rFonts w:ascii="Arial" w:eastAsia="Arial" w:hAnsi="Arial" w:cs="Arial"/>
                <w:sz w:val="24"/>
                <w:szCs w:val="24"/>
              </w:rPr>
            </w:pPr>
          </w:p>
        </w:tc>
        <w:tc>
          <w:tcPr>
            <w:tcW w:w="2484" w:type="dxa"/>
          </w:tcPr>
          <w:p w14:paraId="745893EC" w14:textId="05705B00" w:rsidR="00C23CBB" w:rsidRPr="00CC1920" w:rsidRDefault="001544DF"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t>Wording is available if so required.</w:t>
            </w:r>
          </w:p>
        </w:tc>
        <w:tc>
          <w:tcPr>
            <w:tcW w:w="3461" w:type="dxa"/>
          </w:tcPr>
          <w:p w14:paraId="052FB462" w14:textId="77777777" w:rsidR="00C23CBB" w:rsidRDefault="00C23CBB" w:rsidP="002148ED">
            <w:pPr>
              <w:tabs>
                <w:tab w:val="left" w:pos="5070"/>
              </w:tabs>
              <w:rPr>
                <w:rFonts w:ascii="Arial" w:eastAsia="Arial" w:hAnsi="Arial" w:cs="Arial"/>
                <w:sz w:val="24"/>
                <w:szCs w:val="24"/>
              </w:rPr>
            </w:pPr>
          </w:p>
        </w:tc>
        <w:tc>
          <w:tcPr>
            <w:tcW w:w="1885" w:type="dxa"/>
          </w:tcPr>
          <w:p w14:paraId="1227B998" w14:textId="77777777" w:rsidR="00C23CBB" w:rsidRDefault="00C23CBB" w:rsidP="002148ED">
            <w:pPr>
              <w:tabs>
                <w:tab w:val="left" w:pos="5070"/>
              </w:tabs>
              <w:rPr>
                <w:rFonts w:ascii="Arial" w:eastAsia="Arial" w:hAnsi="Arial" w:cs="Arial"/>
                <w:sz w:val="24"/>
                <w:szCs w:val="24"/>
              </w:rPr>
            </w:pPr>
          </w:p>
        </w:tc>
        <w:tc>
          <w:tcPr>
            <w:tcW w:w="1957" w:type="dxa"/>
          </w:tcPr>
          <w:p w14:paraId="1907B338" w14:textId="69ED6B71" w:rsidR="00C23CBB" w:rsidRDefault="004D5CF8" w:rsidP="004D5CF8">
            <w:pPr>
              <w:tabs>
                <w:tab w:val="left" w:pos="5070"/>
              </w:tabs>
              <w:jc w:val="center"/>
              <w:rPr>
                <w:rFonts w:ascii="Arial" w:eastAsia="Arial" w:hAnsi="Arial" w:cs="Arial"/>
                <w:sz w:val="24"/>
                <w:szCs w:val="24"/>
              </w:rPr>
            </w:pPr>
            <w:r>
              <w:rPr>
                <w:rFonts w:ascii="Arial" w:eastAsia="Arial" w:hAnsi="Arial" w:cs="Arial"/>
                <w:sz w:val="24"/>
                <w:szCs w:val="24"/>
              </w:rPr>
              <w:t>31.03.26</w:t>
            </w:r>
          </w:p>
        </w:tc>
      </w:tr>
      <w:tr w:rsidR="008B6E47" w14:paraId="72ECDACF" w14:textId="77777777" w:rsidTr="00E61A58">
        <w:tc>
          <w:tcPr>
            <w:tcW w:w="2564" w:type="dxa"/>
          </w:tcPr>
          <w:p w14:paraId="4B297641" w14:textId="52F62441" w:rsidR="001544DF" w:rsidRPr="00CC1920" w:rsidRDefault="001544DF" w:rsidP="001544DF">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 xml:space="preserve">Recruitment </w:t>
            </w:r>
          </w:p>
          <w:p w14:paraId="18B745AE" w14:textId="77777777" w:rsidR="008B6E47" w:rsidRPr="001544DF" w:rsidRDefault="008B6E47" w:rsidP="00B804C2">
            <w:pPr>
              <w:widowControl w:val="0"/>
              <w:autoSpaceDE w:val="0"/>
              <w:autoSpaceDN w:val="0"/>
              <w:rPr>
                <w:rFonts w:ascii="Arial" w:eastAsia="Arial" w:hAnsi="Arial" w:cs="Arial"/>
                <w:bCs/>
                <w:sz w:val="24"/>
                <w:szCs w:val="24"/>
              </w:rPr>
            </w:pPr>
          </w:p>
        </w:tc>
        <w:tc>
          <w:tcPr>
            <w:tcW w:w="2290" w:type="dxa"/>
          </w:tcPr>
          <w:p w14:paraId="49F8EFE3" w14:textId="39AF570B" w:rsidR="008B6E47" w:rsidRPr="00CC1920" w:rsidRDefault="001544DF" w:rsidP="00B804C2">
            <w:pPr>
              <w:tabs>
                <w:tab w:val="left" w:pos="5070"/>
              </w:tabs>
              <w:jc w:val="center"/>
              <w:rPr>
                <w:rFonts w:ascii="Arial" w:eastAsia="Arial" w:hAnsi="Arial" w:cs="Arial"/>
                <w:bCs/>
                <w:sz w:val="24"/>
                <w:szCs w:val="24"/>
              </w:rPr>
            </w:pPr>
            <w:r w:rsidRPr="00CC1920">
              <w:rPr>
                <w:rFonts w:ascii="Arial" w:eastAsia="Arial" w:hAnsi="Arial" w:cs="Arial"/>
                <w:bCs/>
                <w:sz w:val="24"/>
                <w:szCs w:val="24"/>
              </w:rPr>
              <w:t>136-40</w:t>
            </w:r>
          </w:p>
        </w:tc>
        <w:tc>
          <w:tcPr>
            <w:tcW w:w="2541" w:type="dxa"/>
          </w:tcPr>
          <w:p w14:paraId="6E17C2D6" w14:textId="1A31AC16" w:rsidR="008B6E47" w:rsidRPr="00CC1920" w:rsidRDefault="001544DF"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t>The SWWCJC does not undertake any employment practices and instead utilises the recruitment standards of Carmarthenshire County Council.</w:t>
            </w:r>
          </w:p>
        </w:tc>
        <w:tc>
          <w:tcPr>
            <w:tcW w:w="2546" w:type="dxa"/>
          </w:tcPr>
          <w:p w14:paraId="209A70BF" w14:textId="6B6803DD" w:rsidR="008B6E47" w:rsidRPr="00CC1920" w:rsidRDefault="001544DF" w:rsidP="002148ED">
            <w:pPr>
              <w:tabs>
                <w:tab w:val="left" w:pos="5070"/>
              </w:tabs>
              <w:rPr>
                <w:rFonts w:ascii="Arial" w:eastAsia="Arial" w:hAnsi="Arial" w:cs="Arial"/>
                <w:sz w:val="24"/>
                <w:szCs w:val="24"/>
              </w:rPr>
            </w:pPr>
            <w:r w:rsidRPr="00CC1920">
              <w:rPr>
                <w:rFonts w:ascii="Arial" w:eastAsia="Arial" w:hAnsi="Arial" w:cs="Arial"/>
                <w:sz w:val="24"/>
                <w:szCs w:val="24"/>
              </w:rPr>
              <w:t>The SWWCJC does not undertake any employment practices and instead utilises the recruitment standards of Carmarthenshire County Council.</w:t>
            </w:r>
          </w:p>
        </w:tc>
        <w:tc>
          <w:tcPr>
            <w:tcW w:w="2431" w:type="dxa"/>
          </w:tcPr>
          <w:p w14:paraId="5FE42388" w14:textId="5A5702D9" w:rsidR="008B6E47" w:rsidRPr="00CC1920" w:rsidRDefault="001544DF" w:rsidP="002148ED">
            <w:pPr>
              <w:tabs>
                <w:tab w:val="left" w:pos="5070"/>
              </w:tabs>
              <w:rPr>
                <w:rFonts w:ascii="Arial" w:eastAsia="Arial" w:hAnsi="Arial" w:cs="Arial"/>
                <w:sz w:val="24"/>
                <w:szCs w:val="24"/>
              </w:rPr>
            </w:pPr>
            <w:r w:rsidRPr="00CC1920">
              <w:rPr>
                <w:rFonts w:ascii="Arial" w:eastAsia="Arial" w:hAnsi="Arial" w:cs="Arial"/>
                <w:sz w:val="24"/>
                <w:szCs w:val="24"/>
              </w:rPr>
              <w:t>The SWWCJC does not undertake any employment practices and instead utilises the recruitment standards of Carmarthenshire County Council.</w:t>
            </w:r>
          </w:p>
        </w:tc>
        <w:tc>
          <w:tcPr>
            <w:tcW w:w="2484" w:type="dxa"/>
          </w:tcPr>
          <w:p w14:paraId="4E33F192" w14:textId="3B7AB63F" w:rsidR="008B6E47" w:rsidRPr="00CC1920" w:rsidRDefault="001544DF"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t>The SWWCJC does not undertake any employment practices and instead utilises the recruitment standards of Carmarthenshire County Council.</w:t>
            </w:r>
          </w:p>
        </w:tc>
        <w:tc>
          <w:tcPr>
            <w:tcW w:w="3461" w:type="dxa"/>
          </w:tcPr>
          <w:p w14:paraId="39C74DB9" w14:textId="77777777" w:rsidR="008B6E47" w:rsidRDefault="008B6E47" w:rsidP="002148ED">
            <w:pPr>
              <w:tabs>
                <w:tab w:val="left" w:pos="5070"/>
              </w:tabs>
              <w:rPr>
                <w:rFonts w:ascii="Arial" w:eastAsia="Arial" w:hAnsi="Arial" w:cs="Arial"/>
                <w:sz w:val="24"/>
                <w:szCs w:val="24"/>
              </w:rPr>
            </w:pPr>
          </w:p>
        </w:tc>
        <w:tc>
          <w:tcPr>
            <w:tcW w:w="1885" w:type="dxa"/>
          </w:tcPr>
          <w:p w14:paraId="2DFD8A53" w14:textId="77777777" w:rsidR="008B6E47" w:rsidRDefault="008B6E47" w:rsidP="002148ED">
            <w:pPr>
              <w:tabs>
                <w:tab w:val="left" w:pos="5070"/>
              </w:tabs>
              <w:rPr>
                <w:rFonts w:ascii="Arial" w:eastAsia="Arial" w:hAnsi="Arial" w:cs="Arial"/>
                <w:sz w:val="24"/>
                <w:szCs w:val="24"/>
              </w:rPr>
            </w:pPr>
          </w:p>
        </w:tc>
        <w:tc>
          <w:tcPr>
            <w:tcW w:w="1957" w:type="dxa"/>
          </w:tcPr>
          <w:p w14:paraId="72B05D01" w14:textId="7523174F" w:rsidR="008B6E47" w:rsidRDefault="004D5CF8" w:rsidP="004D5CF8">
            <w:pPr>
              <w:tabs>
                <w:tab w:val="left" w:pos="5070"/>
              </w:tabs>
              <w:jc w:val="center"/>
              <w:rPr>
                <w:rFonts w:ascii="Arial" w:eastAsia="Arial" w:hAnsi="Arial" w:cs="Arial"/>
                <w:sz w:val="24"/>
                <w:szCs w:val="24"/>
              </w:rPr>
            </w:pPr>
            <w:r>
              <w:rPr>
                <w:rFonts w:ascii="Arial" w:eastAsia="Arial" w:hAnsi="Arial" w:cs="Arial"/>
                <w:sz w:val="24"/>
                <w:szCs w:val="24"/>
              </w:rPr>
              <w:t>31.03.26</w:t>
            </w:r>
          </w:p>
        </w:tc>
      </w:tr>
      <w:tr w:rsidR="008B6E47" w14:paraId="6D9E5D63" w14:textId="77777777" w:rsidTr="00E61A58">
        <w:tc>
          <w:tcPr>
            <w:tcW w:w="2564" w:type="dxa"/>
          </w:tcPr>
          <w:p w14:paraId="0F3EE20A" w14:textId="1AC48DA8" w:rsidR="008B6E47" w:rsidRPr="001544DF" w:rsidRDefault="001544DF" w:rsidP="001544DF">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 xml:space="preserve">Workplace signage </w:t>
            </w:r>
          </w:p>
        </w:tc>
        <w:tc>
          <w:tcPr>
            <w:tcW w:w="2290" w:type="dxa"/>
          </w:tcPr>
          <w:p w14:paraId="6C20CFCA" w14:textId="200AC372" w:rsidR="001544DF" w:rsidRPr="00CC1920" w:rsidRDefault="001544DF" w:rsidP="001544DF">
            <w:pPr>
              <w:widowControl w:val="0"/>
              <w:autoSpaceDE w:val="0"/>
              <w:autoSpaceDN w:val="0"/>
              <w:jc w:val="center"/>
              <w:rPr>
                <w:rFonts w:ascii="Arial" w:eastAsia="Arial" w:hAnsi="Arial" w:cs="Arial"/>
                <w:bCs/>
                <w:sz w:val="24"/>
                <w:szCs w:val="24"/>
              </w:rPr>
            </w:pPr>
            <w:r w:rsidRPr="00CC1920">
              <w:rPr>
                <w:rFonts w:ascii="Arial" w:eastAsia="Arial" w:hAnsi="Arial" w:cs="Arial"/>
                <w:bCs/>
                <w:sz w:val="24"/>
                <w:szCs w:val="24"/>
              </w:rPr>
              <w:t>141-3</w:t>
            </w:r>
          </w:p>
          <w:p w14:paraId="7A7247DC" w14:textId="77777777" w:rsidR="008B6E47" w:rsidRPr="00CC1920" w:rsidRDefault="008B6E47" w:rsidP="00B804C2">
            <w:pPr>
              <w:tabs>
                <w:tab w:val="left" w:pos="5070"/>
              </w:tabs>
              <w:jc w:val="center"/>
              <w:rPr>
                <w:rFonts w:ascii="Arial" w:eastAsia="Arial" w:hAnsi="Arial" w:cs="Arial"/>
                <w:bCs/>
                <w:sz w:val="24"/>
                <w:szCs w:val="24"/>
              </w:rPr>
            </w:pPr>
          </w:p>
        </w:tc>
        <w:tc>
          <w:tcPr>
            <w:tcW w:w="2541" w:type="dxa"/>
          </w:tcPr>
          <w:p w14:paraId="6766B753" w14:textId="77777777" w:rsidR="001544DF" w:rsidRPr="00CC1920" w:rsidRDefault="001544DF" w:rsidP="001544DF">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The SWWCJC has no office with all work conducted regionally and virtually. </w:t>
            </w:r>
          </w:p>
          <w:p w14:paraId="0D3BC5E6" w14:textId="77777777" w:rsidR="008B6E47" w:rsidRPr="00CC1920" w:rsidRDefault="008B6E47" w:rsidP="00926ED8">
            <w:pPr>
              <w:widowControl w:val="0"/>
              <w:autoSpaceDE w:val="0"/>
              <w:autoSpaceDN w:val="0"/>
              <w:rPr>
                <w:rFonts w:ascii="Arial" w:eastAsia="Arial" w:hAnsi="Arial" w:cs="Arial"/>
                <w:sz w:val="24"/>
                <w:szCs w:val="24"/>
              </w:rPr>
            </w:pPr>
          </w:p>
        </w:tc>
        <w:tc>
          <w:tcPr>
            <w:tcW w:w="2546" w:type="dxa"/>
          </w:tcPr>
          <w:p w14:paraId="203BF22C" w14:textId="77777777" w:rsidR="0045686F" w:rsidRPr="00CC1920" w:rsidRDefault="0045686F" w:rsidP="0045686F">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The SWWCJC has no office with all work conducted regionally and virtually. </w:t>
            </w:r>
          </w:p>
          <w:p w14:paraId="4923CF83" w14:textId="77777777" w:rsidR="008B6E47" w:rsidRPr="00CC1920" w:rsidRDefault="008B6E47" w:rsidP="002148ED">
            <w:pPr>
              <w:tabs>
                <w:tab w:val="left" w:pos="5070"/>
              </w:tabs>
              <w:rPr>
                <w:rFonts w:ascii="Arial" w:eastAsia="Arial" w:hAnsi="Arial" w:cs="Arial"/>
                <w:sz w:val="24"/>
                <w:szCs w:val="24"/>
              </w:rPr>
            </w:pPr>
          </w:p>
        </w:tc>
        <w:tc>
          <w:tcPr>
            <w:tcW w:w="2431" w:type="dxa"/>
          </w:tcPr>
          <w:p w14:paraId="7D3B4B60" w14:textId="77777777" w:rsidR="00C04DC7" w:rsidRPr="00CC1920" w:rsidRDefault="00C04DC7" w:rsidP="00C04DC7">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The SWWCJC has no office with all work conducted regionally and virtually. </w:t>
            </w:r>
          </w:p>
          <w:p w14:paraId="7DDCAEF3" w14:textId="77777777" w:rsidR="008B6E47" w:rsidRPr="00CC1920" w:rsidRDefault="008B6E47" w:rsidP="002148ED">
            <w:pPr>
              <w:tabs>
                <w:tab w:val="left" w:pos="5070"/>
              </w:tabs>
              <w:rPr>
                <w:rFonts w:ascii="Arial" w:eastAsia="Arial" w:hAnsi="Arial" w:cs="Arial"/>
                <w:sz w:val="24"/>
                <w:szCs w:val="24"/>
              </w:rPr>
            </w:pPr>
          </w:p>
        </w:tc>
        <w:tc>
          <w:tcPr>
            <w:tcW w:w="2484" w:type="dxa"/>
          </w:tcPr>
          <w:p w14:paraId="21F6ABFA" w14:textId="77777777" w:rsidR="00C04DC7" w:rsidRPr="00CC1920" w:rsidRDefault="00C04DC7" w:rsidP="00C04DC7">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The SWWCJC has no office with all work conducted regionally and virtually. </w:t>
            </w:r>
          </w:p>
          <w:p w14:paraId="1630A2BB" w14:textId="77777777" w:rsidR="008B6E47" w:rsidRPr="00CC1920" w:rsidRDefault="008B6E47" w:rsidP="00926ED8">
            <w:pPr>
              <w:widowControl w:val="0"/>
              <w:autoSpaceDE w:val="0"/>
              <w:autoSpaceDN w:val="0"/>
              <w:rPr>
                <w:rFonts w:ascii="Arial" w:eastAsia="Arial" w:hAnsi="Arial" w:cs="Arial"/>
                <w:sz w:val="24"/>
                <w:szCs w:val="24"/>
              </w:rPr>
            </w:pPr>
          </w:p>
        </w:tc>
        <w:tc>
          <w:tcPr>
            <w:tcW w:w="3461" w:type="dxa"/>
          </w:tcPr>
          <w:p w14:paraId="62DF9C8C" w14:textId="77777777" w:rsidR="008B6E47" w:rsidRDefault="008B6E47" w:rsidP="002148ED">
            <w:pPr>
              <w:tabs>
                <w:tab w:val="left" w:pos="5070"/>
              </w:tabs>
              <w:rPr>
                <w:rFonts w:ascii="Arial" w:eastAsia="Arial" w:hAnsi="Arial" w:cs="Arial"/>
                <w:sz w:val="24"/>
                <w:szCs w:val="24"/>
              </w:rPr>
            </w:pPr>
          </w:p>
        </w:tc>
        <w:tc>
          <w:tcPr>
            <w:tcW w:w="1885" w:type="dxa"/>
          </w:tcPr>
          <w:p w14:paraId="3785A50A" w14:textId="77777777" w:rsidR="008B6E47" w:rsidRDefault="008B6E47" w:rsidP="002148ED">
            <w:pPr>
              <w:tabs>
                <w:tab w:val="left" w:pos="5070"/>
              </w:tabs>
              <w:rPr>
                <w:rFonts w:ascii="Arial" w:eastAsia="Arial" w:hAnsi="Arial" w:cs="Arial"/>
                <w:sz w:val="24"/>
                <w:szCs w:val="24"/>
              </w:rPr>
            </w:pPr>
          </w:p>
        </w:tc>
        <w:tc>
          <w:tcPr>
            <w:tcW w:w="1957" w:type="dxa"/>
          </w:tcPr>
          <w:p w14:paraId="1D1945FB" w14:textId="4B7454C7" w:rsidR="008B6E47" w:rsidRDefault="004D5CF8" w:rsidP="004D5CF8">
            <w:pPr>
              <w:tabs>
                <w:tab w:val="left" w:pos="5070"/>
              </w:tabs>
              <w:jc w:val="center"/>
              <w:rPr>
                <w:rFonts w:ascii="Arial" w:eastAsia="Arial" w:hAnsi="Arial" w:cs="Arial"/>
                <w:sz w:val="24"/>
                <w:szCs w:val="24"/>
              </w:rPr>
            </w:pPr>
            <w:r>
              <w:rPr>
                <w:rFonts w:ascii="Arial" w:eastAsia="Arial" w:hAnsi="Arial" w:cs="Arial"/>
                <w:sz w:val="24"/>
                <w:szCs w:val="24"/>
              </w:rPr>
              <w:t>31.03.26</w:t>
            </w:r>
          </w:p>
        </w:tc>
      </w:tr>
      <w:tr w:rsidR="001544DF" w14:paraId="6AFE08EA" w14:textId="77777777" w:rsidTr="00E61A58">
        <w:tc>
          <w:tcPr>
            <w:tcW w:w="2564" w:type="dxa"/>
          </w:tcPr>
          <w:p w14:paraId="1BE39EC4" w14:textId="433A7699" w:rsidR="00C04DC7" w:rsidRPr="00CC1920" w:rsidRDefault="00C04DC7" w:rsidP="00C04DC7">
            <w:pPr>
              <w:widowControl w:val="0"/>
              <w:autoSpaceDE w:val="0"/>
              <w:autoSpaceDN w:val="0"/>
              <w:rPr>
                <w:rFonts w:ascii="Arial" w:eastAsia="Arial" w:hAnsi="Arial" w:cs="Arial"/>
                <w:bCs/>
                <w:sz w:val="24"/>
                <w:szCs w:val="24"/>
              </w:rPr>
            </w:pPr>
            <w:r w:rsidRPr="00CC1920">
              <w:rPr>
                <w:rFonts w:ascii="Arial" w:eastAsia="Arial" w:hAnsi="Arial" w:cs="Arial"/>
                <w:bCs/>
                <w:sz w:val="24"/>
                <w:szCs w:val="24"/>
              </w:rPr>
              <w:t xml:space="preserve">Announcements </w:t>
            </w:r>
          </w:p>
          <w:p w14:paraId="354149B8" w14:textId="77777777" w:rsidR="001544DF" w:rsidRPr="00CC1920" w:rsidRDefault="001544DF" w:rsidP="00B804C2">
            <w:pPr>
              <w:widowControl w:val="0"/>
              <w:autoSpaceDE w:val="0"/>
              <w:autoSpaceDN w:val="0"/>
              <w:rPr>
                <w:rFonts w:ascii="Arial" w:eastAsia="Arial" w:hAnsi="Arial" w:cs="Arial"/>
                <w:bCs/>
                <w:sz w:val="24"/>
                <w:szCs w:val="24"/>
              </w:rPr>
            </w:pPr>
          </w:p>
        </w:tc>
        <w:tc>
          <w:tcPr>
            <w:tcW w:w="2290" w:type="dxa"/>
          </w:tcPr>
          <w:p w14:paraId="24B5F6DB" w14:textId="7428C83F" w:rsidR="001544DF" w:rsidRPr="00CC1920" w:rsidRDefault="00C04DC7" w:rsidP="00B804C2">
            <w:pPr>
              <w:tabs>
                <w:tab w:val="left" w:pos="5070"/>
              </w:tabs>
              <w:jc w:val="center"/>
              <w:rPr>
                <w:rFonts w:ascii="Arial" w:eastAsia="Arial" w:hAnsi="Arial" w:cs="Arial"/>
                <w:bCs/>
                <w:sz w:val="24"/>
                <w:szCs w:val="24"/>
              </w:rPr>
            </w:pPr>
            <w:r w:rsidRPr="00CC1920">
              <w:rPr>
                <w:rFonts w:ascii="Arial" w:eastAsia="Arial" w:hAnsi="Arial" w:cs="Arial"/>
                <w:bCs/>
                <w:sz w:val="24"/>
                <w:szCs w:val="24"/>
              </w:rPr>
              <w:t>144</w:t>
            </w:r>
          </w:p>
        </w:tc>
        <w:tc>
          <w:tcPr>
            <w:tcW w:w="2541" w:type="dxa"/>
          </w:tcPr>
          <w:p w14:paraId="73CBEF52" w14:textId="16029225" w:rsidR="001544DF" w:rsidRPr="00CC1920" w:rsidRDefault="00C04DC7" w:rsidP="00926ED8">
            <w:pPr>
              <w:widowControl w:val="0"/>
              <w:autoSpaceDE w:val="0"/>
              <w:autoSpaceDN w:val="0"/>
              <w:rPr>
                <w:rFonts w:ascii="Arial" w:eastAsia="Arial" w:hAnsi="Arial" w:cs="Arial"/>
                <w:sz w:val="24"/>
                <w:szCs w:val="24"/>
              </w:rPr>
            </w:pPr>
            <w:r w:rsidRPr="00CC1920">
              <w:rPr>
                <w:rFonts w:ascii="Arial" w:eastAsia="Arial" w:hAnsi="Arial" w:cs="Arial"/>
                <w:sz w:val="24"/>
                <w:szCs w:val="24"/>
              </w:rPr>
              <w:t>The SWWCJC has no office with all work conducted regionally and virtually.</w:t>
            </w:r>
          </w:p>
        </w:tc>
        <w:tc>
          <w:tcPr>
            <w:tcW w:w="2546" w:type="dxa"/>
          </w:tcPr>
          <w:p w14:paraId="71A90CBB" w14:textId="186450E4" w:rsidR="001544DF" w:rsidRPr="00CC1920" w:rsidRDefault="00C04DC7" w:rsidP="002148ED">
            <w:pPr>
              <w:tabs>
                <w:tab w:val="left" w:pos="5070"/>
              </w:tabs>
              <w:rPr>
                <w:rFonts w:ascii="Arial" w:eastAsia="Arial" w:hAnsi="Arial" w:cs="Arial"/>
                <w:sz w:val="24"/>
                <w:szCs w:val="24"/>
              </w:rPr>
            </w:pPr>
            <w:r w:rsidRPr="00CC1920">
              <w:rPr>
                <w:rFonts w:ascii="Arial" w:eastAsia="Arial" w:hAnsi="Arial" w:cs="Arial"/>
                <w:sz w:val="24"/>
                <w:szCs w:val="24"/>
              </w:rPr>
              <w:t>The SWWCJC has no office with all work conducted regionally and virtually.</w:t>
            </w:r>
          </w:p>
        </w:tc>
        <w:tc>
          <w:tcPr>
            <w:tcW w:w="2431" w:type="dxa"/>
          </w:tcPr>
          <w:p w14:paraId="7D5A4A28" w14:textId="5B8009BA" w:rsidR="001544DF" w:rsidRPr="00CC1920" w:rsidRDefault="00C04DC7" w:rsidP="002148ED">
            <w:pPr>
              <w:tabs>
                <w:tab w:val="left" w:pos="5070"/>
              </w:tabs>
              <w:rPr>
                <w:rFonts w:ascii="Arial" w:eastAsia="Arial" w:hAnsi="Arial" w:cs="Arial"/>
                <w:sz w:val="24"/>
                <w:szCs w:val="24"/>
              </w:rPr>
            </w:pPr>
            <w:r w:rsidRPr="00CC1920">
              <w:rPr>
                <w:rFonts w:ascii="Arial" w:eastAsia="Arial" w:hAnsi="Arial" w:cs="Arial"/>
                <w:sz w:val="24"/>
                <w:szCs w:val="24"/>
              </w:rPr>
              <w:t xml:space="preserve">The SWWCJC has no office with all work conducted </w:t>
            </w:r>
            <w:r w:rsidRPr="00CC1920">
              <w:rPr>
                <w:rFonts w:ascii="Arial" w:eastAsia="Arial" w:hAnsi="Arial" w:cs="Arial"/>
                <w:sz w:val="24"/>
                <w:szCs w:val="24"/>
              </w:rPr>
              <w:lastRenderedPageBreak/>
              <w:t>regionally and virtually.</w:t>
            </w:r>
          </w:p>
        </w:tc>
        <w:tc>
          <w:tcPr>
            <w:tcW w:w="2484" w:type="dxa"/>
          </w:tcPr>
          <w:p w14:paraId="0BDBD3D9" w14:textId="77777777" w:rsidR="001544DF" w:rsidRPr="00CC1920" w:rsidRDefault="001544DF" w:rsidP="00926ED8">
            <w:pPr>
              <w:widowControl w:val="0"/>
              <w:autoSpaceDE w:val="0"/>
              <w:autoSpaceDN w:val="0"/>
              <w:rPr>
                <w:rFonts w:ascii="Arial" w:eastAsia="Arial" w:hAnsi="Arial" w:cs="Arial"/>
                <w:sz w:val="24"/>
                <w:szCs w:val="24"/>
              </w:rPr>
            </w:pPr>
          </w:p>
        </w:tc>
        <w:tc>
          <w:tcPr>
            <w:tcW w:w="3461" w:type="dxa"/>
          </w:tcPr>
          <w:p w14:paraId="0B5AF44B" w14:textId="77777777" w:rsidR="001544DF" w:rsidRDefault="001544DF" w:rsidP="002148ED">
            <w:pPr>
              <w:tabs>
                <w:tab w:val="left" w:pos="5070"/>
              </w:tabs>
              <w:rPr>
                <w:rFonts w:ascii="Arial" w:eastAsia="Arial" w:hAnsi="Arial" w:cs="Arial"/>
                <w:sz w:val="24"/>
                <w:szCs w:val="24"/>
              </w:rPr>
            </w:pPr>
          </w:p>
        </w:tc>
        <w:tc>
          <w:tcPr>
            <w:tcW w:w="1885" w:type="dxa"/>
          </w:tcPr>
          <w:p w14:paraId="3B5A8729" w14:textId="77777777" w:rsidR="001544DF" w:rsidRDefault="001544DF" w:rsidP="002148ED">
            <w:pPr>
              <w:tabs>
                <w:tab w:val="left" w:pos="5070"/>
              </w:tabs>
              <w:rPr>
                <w:rFonts w:ascii="Arial" w:eastAsia="Arial" w:hAnsi="Arial" w:cs="Arial"/>
                <w:sz w:val="24"/>
                <w:szCs w:val="24"/>
              </w:rPr>
            </w:pPr>
          </w:p>
        </w:tc>
        <w:tc>
          <w:tcPr>
            <w:tcW w:w="1957" w:type="dxa"/>
          </w:tcPr>
          <w:p w14:paraId="1B00064A" w14:textId="0063CD2D" w:rsidR="001544DF" w:rsidRDefault="004D5CF8" w:rsidP="004D5CF8">
            <w:pPr>
              <w:tabs>
                <w:tab w:val="left" w:pos="5070"/>
              </w:tabs>
              <w:jc w:val="center"/>
              <w:rPr>
                <w:rFonts w:ascii="Arial" w:eastAsia="Arial" w:hAnsi="Arial" w:cs="Arial"/>
                <w:sz w:val="24"/>
                <w:szCs w:val="24"/>
              </w:rPr>
            </w:pPr>
            <w:r>
              <w:rPr>
                <w:rFonts w:ascii="Arial" w:eastAsia="Arial" w:hAnsi="Arial" w:cs="Arial"/>
                <w:sz w:val="24"/>
                <w:szCs w:val="24"/>
              </w:rPr>
              <w:t>31.03.26</w:t>
            </w:r>
          </w:p>
        </w:tc>
      </w:tr>
      <w:tr w:rsidR="001544DF" w14:paraId="136CDA5F" w14:textId="77777777" w:rsidTr="00E61A58">
        <w:tc>
          <w:tcPr>
            <w:tcW w:w="2564" w:type="dxa"/>
          </w:tcPr>
          <w:p w14:paraId="11F42969" w14:textId="30B2EFA2" w:rsidR="001544DF" w:rsidRPr="00CC1920" w:rsidRDefault="00C04DC7" w:rsidP="00B804C2">
            <w:pPr>
              <w:widowControl w:val="0"/>
              <w:autoSpaceDE w:val="0"/>
              <w:autoSpaceDN w:val="0"/>
              <w:rPr>
                <w:rFonts w:ascii="Arial" w:eastAsia="Arial" w:hAnsi="Arial" w:cs="Arial"/>
                <w:bCs/>
                <w:sz w:val="24"/>
                <w:szCs w:val="24"/>
              </w:rPr>
            </w:pPr>
            <w:r w:rsidRPr="00CC1920">
              <w:rPr>
                <w:rFonts w:ascii="Arial" w:eastAsia="Arial" w:hAnsi="Arial" w:cs="Arial"/>
                <w:b/>
                <w:bCs/>
                <w:sz w:val="24"/>
                <w:szCs w:val="24"/>
              </w:rPr>
              <w:t xml:space="preserve">Promotion </w:t>
            </w:r>
          </w:p>
        </w:tc>
        <w:tc>
          <w:tcPr>
            <w:tcW w:w="2290" w:type="dxa"/>
          </w:tcPr>
          <w:p w14:paraId="5EE56434" w14:textId="429C1B6C" w:rsidR="001544DF" w:rsidRPr="00C04DC7" w:rsidRDefault="00C04DC7" w:rsidP="00B804C2">
            <w:pPr>
              <w:tabs>
                <w:tab w:val="left" w:pos="5070"/>
              </w:tabs>
              <w:jc w:val="center"/>
              <w:rPr>
                <w:rFonts w:ascii="Arial" w:eastAsia="Arial" w:hAnsi="Arial" w:cs="Arial"/>
                <w:b/>
                <w:sz w:val="24"/>
                <w:szCs w:val="24"/>
              </w:rPr>
            </w:pPr>
            <w:r w:rsidRPr="00C04DC7">
              <w:rPr>
                <w:rFonts w:ascii="Arial" w:eastAsia="Arial" w:hAnsi="Arial" w:cs="Arial"/>
                <w:b/>
                <w:sz w:val="24"/>
                <w:szCs w:val="24"/>
              </w:rPr>
              <w:t>145-6</w:t>
            </w:r>
          </w:p>
        </w:tc>
        <w:tc>
          <w:tcPr>
            <w:tcW w:w="2541" w:type="dxa"/>
          </w:tcPr>
          <w:p w14:paraId="21420E89" w14:textId="77777777" w:rsidR="001544DF" w:rsidRPr="00CC1920" w:rsidRDefault="001544DF" w:rsidP="00926ED8">
            <w:pPr>
              <w:widowControl w:val="0"/>
              <w:autoSpaceDE w:val="0"/>
              <w:autoSpaceDN w:val="0"/>
              <w:rPr>
                <w:rFonts w:ascii="Arial" w:eastAsia="Arial" w:hAnsi="Arial" w:cs="Arial"/>
                <w:sz w:val="24"/>
                <w:szCs w:val="24"/>
              </w:rPr>
            </w:pPr>
          </w:p>
        </w:tc>
        <w:tc>
          <w:tcPr>
            <w:tcW w:w="2546" w:type="dxa"/>
          </w:tcPr>
          <w:p w14:paraId="7E3469F8" w14:textId="77777777" w:rsidR="001544DF" w:rsidRPr="00CC1920" w:rsidRDefault="001544DF" w:rsidP="002148ED">
            <w:pPr>
              <w:tabs>
                <w:tab w:val="left" w:pos="5070"/>
              </w:tabs>
              <w:rPr>
                <w:rFonts w:ascii="Arial" w:eastAsia="Arial" w:hAnsi="Arial" w:cs="Arial"/>
                <w:sz w:val="24"/>
                <w:szCs w:val="24"/>
              </w:rPr>
            </w:pPr>
          </w:p>
        </w:tc>
        <w:tc>
          <w:tcPr>
            <w:tcW w:w="2431" w:type="dxa"/>
          </w:tcPr>
          <w:p w14:paraId="3BD244E2" w14:textId="77777777" w:rsidR="001544DF" w:rsidRPr="00CC1920" w:rsidRDefault="001544DF" w:rsidP="002148ED">
            <w:pPr>
              <w:tabs>
                <w:tab w:val="left" w:pos="5070"/>
              </w:tabs>
              <w:rPr>
                <w:rFonts w:ascii="Arial" w:eastAsia="Arial" w:hAnsi="Arial" w:cs="Arial"/>
                <w:sz w:val="24"/>
                <w:szCs w:val="24"/>
              </w:rPr>
            </w:pPr>
          </w:p>
        </w:tc>
        <w:tc>
          <w:tcPr>
            <w:tcW w:w="2484" w:type="dxa"/>
          </w:tcPr>
          <w:p w14:paraId="0CA95A43" w14:textId="77777777" w:rsidR="001544DF" w:rsidRPr="00CC1920" w:rsidRDefault="001544DF" w:rsidP="00926ED8">
            <w:pPr>
              <w:widowControl w:val="0"/>
              <w:autoSpaceDE w:val="0"/>
              <w:autoSpaceDN w:val="0"/>
              <w:rPr>
                <w:rFonts w:ascii="Arial" w:eastAsia="Arial" w:hAnsi="Arial" w:cs="Arial"/>
                <w:sz w:val="24"/>
                <w:szCs w:val="24"/>
              </w:rPr>
            </w:pPr>
          </w:p>
        </w:tc>
        <w:tc>
          <w:tcPr>
            <w:tcW w:w="3461" w:type="dxa"/>
          </w:tcPr>
          <w:p w14:paraId="57F86CBE" w14:textId="77777777" w:rsidR="001544DF" w:rsidRDefault="001544DF" w:rsidP="002148ED">
            <w:pPr>
              <w:tabs>
                <w:tab w:val="left" w:pos="5070"/>
              </w:tabs>
              <w:rPr>
                <w:rFonts w:ascii="Arial" w:eastAsia="Arial" w:hAnsi="Arial" w:cs="Arial"/>
                <w:sz w:val="24"/>
                <w:szCs w:val="24"/>
              </w:rPr>
            </w:pPr>
          </w:p>
        </w:tc>
        <w:tc>
          <w:tcPr>
            <w:tcW w:w="1885" w:type="dxa"/>
          </w:tcPr>
          <w:p w14:paraId="70709BE6" w14:textId="77777777" w:rsidR="001544DF" w:rsidRDefault="001544DF" w:rsidP="002148ED">
            <w:pPr>
              <w:tabs>
                <w:tab w:val="left" w:pos="5070"/>
              </w:tabs>
              <w:rPr>
                <w:rFonts w:ascii="Arial" w:eastAsia="Arial" w:hAnsi="Arial" w:cs="Arial"/>
                <w:sz w:val="24"/>
                <w:szCs w:val="24"/>
              </w:rPr>
            </w:pPr>
          </w:p>
        </w:tc>
        <w:tc>
          <w:tcPr>
            <w:tcW w:w="1957" w:type="dxa"/>
          </w:tcPr>
          <w:p w14:paraId="2B19AF75" w14:textId="77777777" w:rsidR="001544DF" w:rsidRDefault="001544DF" w:rsidP="002148ED">
            <w:pPr>
              <w:tabs>
                <w:tab w:val="left" w:pos="5070"/>
              </w:tabs>
              <w:rPr>
                <w:rFonts w:ascii="Arial" w:eastAsia="Arial" w:hAnsi="Arial" w:cs="Arial"/>
                <w:sz w:val="24"/>
                <w:szCs w:val="24"/>
              </w:rPr>
            </w:pPr>
          </w:p>
        </w:tc>
      </w:tr>
      <w:tr w:rsidR="00C04DC7" w14:paraId="4F170EF6" w14:textId="77777777" w:rsidTr="00E61A58">
        <w:tc>
          <w:tcPr>
            <w:tcW w:w="2564" w:type="dxa"/>
          </w:tcPr>
          <w:p w14:paraId="13AE9AF5" w14:textId="76DB547B" w:rsidR="00C04DC7" w:rsidRPr="00C04DC7" w:rsidRDefault="00C04DC7" w:rsidP="00B804C2">
            <w:pPr>
              <w:widowControl w:val="0"/>
              <w:autoSpaceDE w:val="0"/>
              <w:autoSpaceDN w:val="0"/>
              <w:rPr>
                <w:rFonts w:ascii="Arial" w:eastAsia="Arial" w:hAnsi="Arial" w:cs="Arial"/>
                <w:sz w:val="24"/>
                <w:szCs w:val="24"/>
              </w:rPr>
            </w:pPr>
            <w:r w:rsidRPr="00CC1920">
              <w:rPr>
                <w:rFonts w:ascii="Arial" w:eastAsia="Arial" w:hAnsi="Arial" w:cs="Arial"/>
                <w:sz w:val="24"/>
                <w:szCs w:val="24"/>
              </w:rPr>
              <w:t xml:space="preserve">Promotion Strategy </w:t>
            </w:r>
          </w:p>
        </w:tc>
        <w:tc>
          <w:tcPr>
            <w:tcW w:w="2290" w:type="dxa"/>
          </w:tcPr>
          <w:p w14:paraId="2C7B6ADE" w14:textId="3DA4D064" w:rsidR="00C04DC7" w:rsidRPr="00CC1920" w:rsidRDefault="002361DB" w:rsidP="00B804C2">
            <w:pPr>
              <w:tabs>
                <w:tab w:val="left" w:pos="5070"/>
              </w:tabs>
              <w:jc w:val="center"/>
              <w:rPr>
                <w:rFonts w:ascii="Arial" w:eastAsia="Arial" w:hAnsi="Arial" w:cs="Arial"/>
                <w:bCs/>
                <w:sz w:val="24"/>
                <w:szCs w:val="24"/>
              </w:rPr>
            </w:pPr>
            <w:r>
              <w:rPr>
                <w:rFonts w:ascii="Arial" w:eastAsia="Arial" w:hAnsi="Arial" w:cs="Arial"/>
                <w:bCs/>
                <w:sz w:val="24"/>
                <w:szCs w:val="24"/>
              </w:rPr>
              <w:t>145-6</w:t>
            </w:r>
          </w:p>
        </w:tc>
        <w:tc>
          <w:tcPr>
            <w:tcW w:w="2541" w:type="dxa"/>
          </w:tcPr>
          <w:p w14:paraId="137E753E" w14:textId="77777777" w:rsidR="00C04DC7" w:rsidRPr="00CC1920" w:rsidRDefault="00C04DC7" w:rsidP="00C04DC7">
            <w:pPr>
              <w:widowControl w:val="0"/>
              <w:autoSpaceDE w:val="0"/>
              <w:autoSpaceDN w:val="0"/>
              <w:rPr>
                <w:rFonts w:ascii="Arial" w:eastAsia="Arial" w:hAnsi="Arial" w:cs="Arial"/>
                <w:sz w:val="24"/>
                <w:szCs w:val="24"/>
              </w:rPr>
            </w:pPr>
            <w:r w:rsidRPr="00CC1920">
              <w:rPr>
                <w:rFonts w:ascii="Arial" w:eastAsia="Arial" w:hAnsi="Arial" w:cs="Arial"/>
                <w:sz w:val="24"/>
                <w:szCs w:val="24"/>
              </w:rPr>
              <w:t>This Compliance and Promotion Plan has been prepared and included on our website</w:t>
            </w:r>
          </w:p>
          <w:p w14:paraId="15BF9387" w14:textId="77777777" w:rsidR="00C04DC7" w:rsidRPr="00CC1920" w:rsidRDefault="00C04DC7" w:rsidP="00926ED8">
            <w:pPr>
              <w:widowControl w:val="0"/>
              <w:autoSpaceDE w:val="0"/>
              <w:autoSpaceDN w:val="0"/>
              <w:rPr>
                <w:rFonts w:ascii="Arial" w:eastAsia="Arial" w:hAnsi="Arial" w:cs="Arial"/>
                <w:sz w:val="24"/>
                <w:szCs w:val="24"/>
              </w:rPr>
            </w:pPr>
          </w:p>
        </w:tc>
        <w:tc>
          <w:tcPr>
            <w:tcW w:w="2546" w:type="dxa"/>
          </w:tcPr>
          <w:p w14:paraId="718B6374" w14:textId="15427493" w:rsidR="00C04DC7" w:rsidRPr="00CC1920" w:rsidRDefault="002361DB" w:rsidP="002148ED">
            <w:pPr>
              <w:tabs>
                <w:tab w:val="left" w:pos="5070"/>
              </w:tabs>
              <w:rPr>
                <w:rFonts w:ascii="Arial" w:eastAsia="Arial" w:hAnsi="Arial" w:cs="Arial"/>
                <w:sz w:val="24"/>
                <w:szCs w:val="24"/>
              </w:rPr>
            </w:pPr>
            <w:r w:rsidRPr="00CC1920">
              <w:rPr>
                <w:rFonts w:ascii="Arial" w:eastAsia="Arial" w:hAnsi="Arial" w:cs="Arial"/>
                <w:sz w:val="24"/>
                <w:szCs w:val="24"/>
              </w:rPr>
              <w:t>The SWWCJC oversees this strateg</w:t>
            </w:r>
            <w:r w:rsidR="00A43F8F">
              <w:rPr>
                <w:rFonts w:ascii="Arial" w:eastAsia="Arial" w:hAnsi="Arial" w:cs="Arial"/>
                <w:sz w:val="24"/>
                <w:szCs w:val="24"/>
              </w:rPr>
              <w:t>y</w:t>
            </w:r>
          </w:p>
        </w:tc>
        <w:tc>
          <w:tcPr>
            <w:tcW w:w="2431" w:type="dxa"/>
          </w:tcPr>
          <w:p w14:paraId="0AE5EDD5" w14:textId="77777777" w:rsidR="00A43F8F" w:rsidRPr="00CC1920" w:rsidRDefault="00A43F8F" w:rsidP="00A43F8F">
            <w:pPr>
              <w:widowControl w:val="0"/>
              <w:autoSpaceDE w:val="0"/>
              <w:autoSpaceDN w:val="0"/>
              <w:rPr>
                <w:rFonts w:ascii="Arial" w:eastAsia="Arial" w:hAnsi="Arial" w:cs="Arial"/>
                <w:sz w:val="24"/>
                <w:szCs w:val="24"/>
              </w:rPr>
            </w:pPr>
            <w:r w:rsidRPr="00CC1920">
              <w:rPr>
                <w:rFonts w:ascii="Arial" w:eastAsia="Arial" w:hAnsi="Arial" w:cs="Arial"/>
                <w:sz w:val="24"/>
                <w:szCs w:val="24"/>
              </w:rPr>
              <w:t>Our promotion strategy is on the Welsh page of the SWWCJC's website.</w:t>
            </w:r>
          </w:p>
          <w:p w14:paraId="0B7348F0" w14:textId="77777777" w:rsidR="00C04DC7" w:rsidRPr="00CC1920" w:rsidRDefault="00C04DC7" w:rsidP="002148ED">
            <w:pPr>
              <w:tabs>
                <w:tab w:val="left" w:pos="5070"/>
              </w:tabs>
              <w:rPr>
                <w:rFonts w:ascii="Arial" w:eastAsia="Arial" w:hAnsi="Arial" w:cs="Arial"/>
                <w:sz w:val="24"/>
                <w:szCs w:val="24"/>
              </w:rPr>
            </w:pPr>
          </w:p>
        </w:tc>
        <w:tc>
          <w:tcPr>
            <w:tcW w:w="2484" w:type="dxa"/>
          </w:tcPr>
          <w:p w14:paraId="60C1D2F6" w14:textId="77777777" w:rsidR="00C04DC7" w:rsidRPr="00CC1920" w:rsidRDefault="00C04DC7" w:rsidP="00926ED8">
            <w:pPr>
              <w:widowControl w:val="0"/>
              <w:autoSpaceDE w:val="0"/>
              <w:autoSpaceDN w:val="0"/>
              <w:rPr>
                <w:rFonts w:ascii="Arial" w:eastAsia="Arial" w:hAnsi="Arial" w:cs="Arial"/>
                <w:sz w:val="24"/>
                <w:szCs w:val="24"/>
              </w:rPr>
            </w:pPr>
          </w:p>
        </w:tc>
        <w:tc>
          <w:tcPr>
            <w:tcW w:w="3461" w:type="dxa"/>
          </w:tcPr>
          <w:p w14:paraId="06C714EB" w14:textId="77777777" w:rsidR="00C04DC7" w:rsidRDefault="00C04DC7" w:rsidP="002148ED">
            <w:pPr>
              <w:tabs>
                <w:tab w:val="left" w:pos="5070"/>
              </w:tabs>
              <w:rPr>
                <w:rFonts w:ascii="Arial" w:eastAsia="Arial" w:hAnsi="Arial" w:cs="Arial"/>
                <w:sz w:val="24"/>
                <w:szCs w:val="24"/>
              </w:rPr>
            </w:pPr>
          </w:p>
        </w:tc>
        <w:tc>
          <w:tcPr>
            <w:tcW w:w="1885" w:type="dxa"/>
          </w:tcPr>
          <w:p w14:paraId="1E7A1DEA" w14:textId="77777777" w:rsidR="00C04DC7" w:rsidRDefault="00C04DC7" w:rsidP="002148ED">
            <w:pPr>
              <w:tabs>
                <w:tab w:val="left" w:pos="5070"/>
              </w:tabs>
              <w:rPr>
                <w:rFonts w:ascii="Arial" w:eastAsia="Arial" w:hAnsi="Arial" w:cs="Arial"/>
                <w:sz w:val="24"/>
                <w:szCs w:val="24"/>
              </w:rPr>
            </w:pPr>
          </w:p>
        </w:tc>
        <w:tc>
          <w:tcPr>
            <w:tcW w:w="1957" w:type="dxa"/>
          </w:tcPr>
          <w:p w14:paraId="4DDA69BB" w14:textId="370AA756" w:rsidR="00C04DC7" w:rsidRDefault="004D5CF8" w:rsidP="004D5CF8">
            <w:pPr>
              <w:tabs>
                <w:tab w:val="left" w:pos="5070"/>
              </w:tabs>
              <w:jc w:val="center"/>
              <w:rPr>
                <w:rFonts w:ascii="Arial" w:eastAsia="Arial" w:hAnsi="Arial" w:cs="Arial"/>
                <w:sz w:val="24"/>
                <w:szCs w:val="24"/>
              </w:rPr>
            </w:pPr>
            <w:r w:rsidRPr="004D5CF8">
              <w:rPr>
                <w:rFonts w:ascii="Arial" w:eastAsia="Arial" w:hAnsi="Arial" w:cs="Arial"/>
                <w:sz w:val="24"/>
                <w:szCs w:val="24"/>
              </w:rPr>
              <w:t>31.03.26</w:t>
            </w:r>
          </w:p>
        </w:tc>
      </w:tr>
    </w:tbl>
    <w:p w14:paraId="6356796C" w14:textId="77777777" w:rsidR="00CC1920" w:rsidRPr="00CC1920" w:rsidRDefault="00CC1920" w:rsidP="00CC1920">
      <w:pPr>
        <w:widowControl w:val="0"/>
        <w:autoSpaceDE w:val="0"/>
        <w:autoSpaceDN w:val="0"/>
        <w:spacing w:after="0" w:line="240" w:lineRule="auto"/>
        <w:rPr>
          <w:rFonts w:ascii="Arial" w:eastAsia="Arial" w:hAnsi="Arial" w:cs="Arial"/>
          <w:sz w:val="24"/>
          <w:szCs w:val="24"/>
        </w:rPr>
      </w:pPr>
    </w:p>
    <w:sectPr w:rsidR="00CC1920" w:rsidRPr="00CC1920" w:rsidSect="003B49DF">
      <w:pgSz w:w="23808" w:h="16840" w:orient="landscape" w:code="8"/>
      <w:pgMar w:top="1134" w:right="1361" w:bottom="1418" w:left="27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E706" w14:textId="77777777" w:rsidR="00884E60" w:rsidRDefault="00884E60" w:rsidP="00B73976">
      <w:pPr>
        <w:spacing w:after="0" w:line="240" w:lineRule="auto"/>
      </w:pPr>
      <w:r>
        <w:separator/>
      </w:r>
    </w:p>
  </w:endnote>
  <w:endnote w:type="continuationSeparator" w:id="0">
    <w:p w14:paraId="4F1595CB" w14:textId="77777777" w:rsidR="00884E60" w:rsidRDefault="00884E60" w:rsidP="00B73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SAlbert-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244433"/>
      <w:docPartObj>
        <w:docPartGallery w:val="Page Numbers (Bottom of Page)"/>
        <w:docPartUnique/>
      </w:docPartObj>
    </w:sdtPr>
    <w:sdtContent>
      <w:p w14:paraId="22920433" w14:textId="56CDA7E9" w:rsidR="0002643D" w:rsidRDefault="0002643D">
        <w:pPr>
          <w:pStyle w:val="Footer"/>
          <w:jc w:val="right"/>
        </w:pPr>
        <w:r>
          <w:fldChar w:fldCharType="begin"/>
        </w:r>
        <w:r>
          <w:instrText>PAGE   \* MERGEFORMAT</w:instrText>
        </w:r>
        <w:r>
          <w:fldChar w:fldCharType="separate"/>
        </w:r>
        <w:r>
          <w:rPr>
            <w:lang w:val="en-GB"/>
          </w:rPr>
          <w:t>2</w:t>
        </w:r>
        <w:r>
          <w:fldChar w:fldCharType="end"/>
        </w:r>
      </w:p>
    </w:sdtContent>
  </w:sdt>
  <w:p w14:paraId="78304EFE" w14:textId="77777777" w:rsidR="00C34FC5" w:rsidRPr="00C34FC5" w:rsidRDefault="00C34FC5" w:rsidP="00C34FC5">
    <w:pPr>
      <w:pStyle w:val="Footer"/>
      <w:rPr>
        <w:bCs/>
      </w:rPr>
    </w:pPr>
    <w:r w:rsidRPr="00C34FC5">
      <w:rPr>
        <w:bCs/>
      </w:rPr>
      <w:t>Mae'r ddogfen hon hefyd ar gael yn Cymraeg</w:t>
    </w:r>
  </w:p>
  <w:p w14:paraId="705362E0" w14:textId="77777777" w:rsidR="00C34FC5" w:rsidRPr="00C34FC5" w:rsidRDefault="00C34FC5" w:rsidP="00C34FC5">
    <w:pPr>
      <w:pStyle w:val="Footer"/>
      <w:rPr>
        <w:bCs/>
      </w:rPr>
    </w:pPr>
    <w:r w:rsidRPr="00C34FC5">
      <w:rPr>
        <w:bCs/>
      </w:rPr>
      <w:t>This document is also available in Welsh</w:t>
    </w:r>
  </w:p>
  <w:p w14:paraId="6D82CE7B" w14:textId="77777777" w:rsidR="00181498" w:rsidRDefault="00181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9F70" w14:textId="77777777" w:rsidR="00884E60" w:rsidRDefault="00884E60" w:rsidP="00B73976">
      <w:pPr>
        <w:spacing w:after="0" w:line="240" w:lineRule="auto"/>
      </w:pPr>
      <w:r>
        <w:separator/>
      </w:r>
    </w:p>
  </w:footnote>
  <w:footnote w:type="continuationSeparator" w:id="0">
    <w:p w14:paraId="72C1B7B1" w14:textId="77777777" w:rsidR="00884E60" w:rsidRDefault="00884E60" w:rsidP="00B73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4814" w14:textId="2F3338A5" w:rsidR="00181498" w:rsidRDefault="005D359E" w:rsidP="005D359E">
    <w:pPr>
      <w:pStyle w:val="Header"/>
    </w:pPr>
    <w:r>
      <w:rPr>
        <w:noProof/>
      </w:rPr>
      <w:drawing>
        <wp:inline distT="0" distB="0" distL="0" distR="0" wp14:anchorId="1EDBC8E7" wp14:editId="70B709E0">
          <wp:extent cx="2390140" cy="579120"/>
          <wp:effectExtent l="0" t="0" r="0" b="0"/>
          <wp:docPr id="1865954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579120"/>
                  </a:xfrm>
                  <a:prstGeom prst="rect">
                    <a:avLst/>
                  </a:prstGeom>
                  <a:noFill/>
                </pic:spPr>
              </pic:pic>
            </a:graphicData>
          </a:graphic>
        </wp:inline>
      </w:drawing>
    </w:r>
  </w:p>
  <w:p w14:paraId="3C9728D1" w14:textId="77777777" w:rsidR="00181498" w:rsidRDefault="00181498" w:rsidP="00DD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FADB" w14:textId="419AA45A" w:rsidR="00BF432D" w:rsidRDefault="00BF432D">
    <w:pPr>
      <w:pStyle w:val="Header"/>
    </w:pPr>
    <w:r>
      <w:rPr>
        <w:noProof/>
      </w:rPr>
      <w:drawing>
        <wp:inline distT="0" distB="0" distL="0" distR="0" wp14:anchorId="649FF9D1" wp14:editId="683FC10F">
          <wp:extent cx="2390140" cy="579120"/>
          <wp:effectExtent l="0" t="0" r="0" b="0"/>
          <wp:docPr id="394298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140"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C46725"/>
    <w:multiLevelType w:val="hybridMultilevel"/>
    <w:tmpl w:val="6A0EF59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74E6D8D"/>
    <w:multiLevelType w:val="hybridMultilevel"/>
    <w:tmpl w:val="2BB044FE"/>
    <w:lvl w:ilvl="0" w:tplc="CBBEDAA2">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3657A"/>
    <w:multiLevelType w:val="hybridMultilevel"/>
    <w:tmpl w:val="3D2A025E"/>
    <w:lvl w:ilvl="0" w:tplc="C3A0467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303CAE"/>
    <w:multiLevelType w:val="hybridMultilevel"/>
    <w:tmpl w:val="ECD67F90"/>
    <w:lvl w:ilvl="0" w:tplc="D92C2D76">
      <w:numFmt w:val="bullet"/>
      <w:lvlText w:val="•"/>
      <w:lvlJc w:val="left"/>
      <w:pPr>
        <w:ind w:left="1800" w:hanging="360"/>
      </w:pPr>
      <w:rPr>
        <w:rFonts w:ascii="Arial" w:eastAsia="Arial" w:hAnsi="Arial" w:cs="Aria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4361DB5"/>
    <w:multiLevelType w:val="hybridMultilevel"/>
    <w:tmpl w:val="B66000E6"/>
    <w:lvl w:ilvl="0" w:tplc="D92C2D76">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15E368DC"/>
    <w:multiLevelType w:val="hybridMultilevel"/>
    <w:tmpl w:val="17128E4E"/>
    <w:lvl w:ilvl="0" w:tplc="D92C2D76">
      <w:numFmt w:val="bullet"/>
      <w:lvlText w:val="•"/>
      <w:lvlJc w:val="left"/>
      <w:pPr>
        <w:ind w:left="720" w:hanging="360"/>
      </w:pPr>
      <w:rPr>
        <w:rFonts w:ascii="Arial" w:eastAsia="Arial" w:hAnsi="Arial" w:cs="Arial" w:hint="default"/>
      </w:rPr>
    </w:lvl>
    <w:lvl w:ilvl="1" w:tplc="08090003">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2" w15:restartNumberingAfterBreak="0">
    <w:nsid w:val="169D2EDA"/>
    <w:multiLevelType w:val="hybridMultilevel"/>
    <w:tmpl w:val="C85E5888"/>
    <w:lvl w:ilvl="0" w:tplc="42A64A2C">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81C07"/>
    <w:multiLevelType w:val="hybridMultilevel"/>
    <w:tmpl w:val="BC708AB0"/>
    <w:lvl w:ilvl="0" w:tplc="0250F8C4">
      <w:numFmt w:val="bullet"/>
      <w:lvlText w:val=""/>
      <w:lvlJc w:val="left"/>
      <w:pPr>
        <w:ind w:left="1747" w:hanging="360"/>
      </w:pPr>
      <w:rPr>
        <w:rFonts w:ascii="Symbol" w:eastAsia="Symbol" w:hAnsi="Symbol" w:cs="Symbol" w:hint="default"/>
        <w:spacing w:val="0"/>
        <w:w w:val="100"/>
        <w:lang w:val="en-US" w:eastAsia="en-US" w:bidi="ar-SA"/>
      </w:rPr>
    </w:lvl>
    <w:lvl w:ilvl="1" w:tplc="2550D8B8">
      <w:numFmt w:val="bullet"/>
      <w:lvlText w:val="•"/>
      <w:lvlJc w:val="left"/>
      <w:pPr>
        <w:ind w:left="2501" w:hanging="360"/>
      </w:pPr>
      <w:rPr>
        <w:rFonts w:hint="default"/>
        <w:lang w:val="en-US" w:eastAsia="en-US" w:bidi="ar-SA"/>
      </w:rPr>
    </w:lvl>
    <w:lvl w:ilvl="2" w:tplc="B1164782">
      <w:numFmt w:val="bullet"/>
      <w:lvlText w:val="•"/>
      <w:lvlJc w:val="left"/>
      <w:pPr>
        <w:ind w:left="3262" w:hanging="360"/>
      </w:pPr>
      <w:rPr>
        <w:rFonts w:hint="default"/>
        <w:lang w:val="en-US" w:eastAsia="en-US" w:bidi="ar-SA"/>
      </w:rPr>
    </w:lvl>
    <w:lvl w:ilvl="3" w:tplc="BCF0E430">
      <w:numFmt w:val="bullet"/>
      <w:lvlText w:val="•"/>
      <w:lvlJc w:val="left"/>
      <w:pPr>
        <w:ind w:left="4023" w:hanging="360"/>
      </w:pPr>
      <w:rPr>
        <w:rFonts w:hint="default"/>
        <w:lang w:val="en-US" w:eastAsia="en-US" w:bidi="ar-SA"/>
      </w:rPr>
    </w:lvl>
    <w:lvl w:ilvl="4" w:tplc="C9986BAC">
      <w:numFmt w:val="bullet"/>
      <w:lvlText w:val="•"/>
      <w:lvlJc w:val="left"/>
      <w:pPr>
        <w:ind w:left="4784" w:hanging="360"/>
      </w:pPr>
      <w:rPr>
        <w:rFonts w:hint="default"/>
        <w:lang w:val="en-US" w:eastAsia="en-US" w:bidi="ar-SA"/>
      </w:rPr>
    </w:lvl>
    <w:lvl w:ilvl="5" w:tplc="1C6A7338">
      <w:numFmt w:val="bullet"/>
      <w:lvlText w:val="•"/>
      <w:lvlJc w:val="left"/>
      <w:pPr>
        <w:ind w:left="5545" w:hanging="360"/>
      </w:pPr>
      <w:rPr>
        <w:rFonts w:hint="default"/>
        <w:lang w:val="en-US" w:eastAsia="en-US" w:bidi="ar-SA"/>
      </w:rPr>
    </w:lvl>
    <w:lvl w:ilvl="6" w:tplc="CB529A6A">
      <w:numFmt w:val="bullet"/>
      <w:lvlText w:val="•"/>
      <w:lvlJc w:val="left"/>
      <w:pPr>
        <w:ind w:left="6306" w:hanging="360"/>
      </w:pPr>
      <w:rPr>
        <w:rFonts w:hint="default"/>
        <w:lang w:val="en-US" w:eastAsia="en-US" w:bidi="ar-SA"/>
      </w:rPr>
    </w:lvl>
    <w:lvl w:ilvl="7" w:tplc="436A869C">
      <w:numFmt w:val="bullet"/>
      <w:lvlText w:val="•"/>
      <w:lvlJc w:val="left"/>
      <w:pPr>
        <w:ind w:left="7067" w:hanging="360"/>
      </w:pPr>
      <w:rPr>
        <w:rFonts w:hint="default"/>
        <w:lang w:val="en-US" w:eastAsia="en-US" w:bidi="ar-SA"/>
      </w:rPr>
    </w:lvl>
    <w:lvl w:ilvl="8" w:tplc="9222BB98">
      <w:numFmt w:val="bullet"/>
      <w:lvlText w:val="•"/>
      <w:lvlJc w:val="left"/>
      <w:pPr>
        <w:ind w:left="7828" w:hanging="360"/>
      </w:pPr>
      <w:rPr>
        <w:rFonts w:hint="default"/>
        <w:lang w:val="en-US" w:eastAsia="en-US" w:bidi="ar-SA"/>
      </w:rPr>
    </w:lvl>
  </w:abstractNum>
  <w:abstractNum w:abstractNumId="14" w15:restartNumberingAfterBreak="0">
    <w:nsid w:val="2A972BA0"/>
    <w:multiLevelType w:val="hybridMultilevel"/>
    <w:tmpl w:val="1EF88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EE05E3"/>
    <w:multiLevelType w:val="hybridMultilevel"/>
    <w:tmpl w:val="E572E438"/>
    <w:lvl w:ilvl="0" w:tplc="F23460EC">
      <w:numFmt w:val="bullet"/>
      <w:lvlText w:val="-"/>
      <w:lvlJc w:val="left"/>
      <w:pPr>
        <w:ind w:left="1387" w:hanging="360"/>
      </w:pPr>
      <w:rPr>
        <w:rFonts w:ascii="Calibri" w:eastAsia="Calibri" w:hAnsi="Calibri" w:cs="Calibri" w:hint="default"/>
        <w:b w:val="0"/>
        <w:bCs w:val="0"/>
        <w:i w:val="0"/>
        <w:iCs w:val="0"/>
        <w:spacing w:val="0"/>
        <w:w w:val="100"/>
        <w:sz w:val="22"/>
        <w:szCs w:val="22"/>
        <w:lang w:val="en-US" w:eastAsia="en-US" w:bidi="ar-SA"/>
      </w:rPr>
    </w:lvl>
    <w:lvl w:ilvl="1" w:tplc="D780DD54">
      <w:numFmt w:val="bullet"/>
      <w:lvlText w:val="•"/>
      <w:lvlJc w:val="left"/>
      <w:pPr>
        <w:ind w:left="2177" w:hanging="360"/>
      </w:pPr>
      <w:rPr>
        <w:rFonts w:hint="default"/>
        <w:lang w:val="en-US" w:eastAsia="en-US" w:bidi="ar-SA"/>
      </w:rPr>
    </w:lvl>
    <w:lvl w:ilvl="2" w:tplc="7424ECDE">
      <w:numFmt w:val="bullet"/>
      <w:lvlText w:val="•"/>
      <w:lvlJc w:val="left"/>
      <w:pPr>
        <w:ind w:left="2974" w:hanging="360"/>
      </w:pPr>
      <w:rPr>
        <w:rFonts w:hint="default"/>
        <w:lang w:val="en-US" w:eastAsia="en-US" w:bidi="ar-SA"/>
      </w:rPr>
    </w:lvl>
    <w:lvl w:ilvl="3" w:tplc="BE600D8A">
      <w:numFmt w:val="bullet"/>
      <w:lvlText w:val="•"/>
      <w:lvlJc w:val="left"/>
      <w:pPr>
        <w:ind w:left="3771" w:hanging="360"/>
      </w:pPr>
      <w:rPr>
        <w:rFonts w:hint="default"/>
        <w:lang w:val="en-US" w:eastAsia="en-US" w:bidi="ar-SA"/>
      </w:rPr>
    </w:lvl>
    <w:lvl w:ilvl="4" w:tplc="E7D6B156">
      <w:numFmt w:val="bullet"/>
      <w:lvlText w:val="•"/>
      <w:lvlJc w:val="left"/>
      <w:pPr>
        <w:ind w:left="4568" w:hanging="360"/>
      </w:pPr>
      <w:rPr>
        <w:rFonts w:hint="default"/>
        <w:lang w:val="en-US" w:eastAsia="en-US" w:bidi="ar-SA"/>
      </w:rPr>
    </w:lvl>
    <w:lvl w:ilvl="5" w:tplc="A88C9B6E">
      <w:numFmt w:val="bullet"/>
      <w:lvlText w:val="•"/>
      <w:lvlJc w:val="left"/>
      <w:pPr>
        <w:ind w:left="5365" w:hanging="360"/>
      </w:pPr>
      <w:rPr>
        <w:rFonts w:hint="default"/>
        <w:lang w:val="en-US" w:eastAsia="en-US" w:bidi="ar-SA"/>
      </w:rPr>
    </w:lvl>
    <w:lvl w:ilvl="6" w:tplc="78FE458E">
      <w:numFmt w:val="bullet"/>
      <w:lvlText w:val="•"/>
      <w:lvlJc w:val="left"/>
      <w:pPr>
        <w:ind w:left="6162" w:hanging="360"/>
      </w:pPr>
      <w:rPr>
        <w:rFonts w:hint="default"/>
        <w:lang w:val="en-US" w:eastAsia="en-US" w:bidi="ar-SA"/>
      </w:rPr>
    </w:lvl>
    <w:lvl w:ilvl="7" w:tplc="B7EEAF2C">
      <w:numFmt w:val="bullet"/>
      <w:lvlText w:val="•"/>
      <w:lvlJc w:val="left"/>
      <w:pPr>
        <w:ind w:left="6959" w:hanging="360"/>
      </w:pPr>
      <w:rPr>
        <w:rFonts w:hint="default"/>
        <w:lang w:val="en-US" w:eastAsia="en-US" w:bidi="ar-SA"/>
      </w:rPr>
    </w:lvl>
    <w:lvl w:ilvl="8" w:tplc="AA2CC8FE">
      <w:numFmt w:val="bullet"/>
      <w:lvlText w:val="•"/>
      <w:lvlJc w:val="left"/>
      <w:pPr>
        <w:ind w:left="7756" w:hanging="360"/>
      </w:pPr>
      <w:rPr>
        <w:rFonts w:hint="default"/>
        <w:lang w:val="en-US" w:eastAsia="en-US" w:bidi="ar-SA"/>
      </w:rPr>
    </w:lvl>
  </w:abstractNum>
  <w:abstractNum w:abstractNumId="16" w15:restartNumberingAfterBreak="0">
    <w:nsid w:val="331F7692"/>
    <w:multiLevelType w:val="hybridMultilevel"/>
    <w:tmpl w:val="29E24F68"/>
    <w:lvl w:ilvl="0" w:tplc="B4D499F4">
      <w:numFmt w:val="bullet"/>
      <w:lvlText w:val=""/>
      <w:lvlJc w:val="left"/>
      <w:pPr>
        <w:ind w:left="1387" w:hanging="360"/>
      </w:pPr>
      <w:rPr>
        <w:rFonts w:ascii="Symbol" w:eastAsia="Symbol" w:hAnsi="Symbol" w:cs="Symbol" w:hint="default"/>
        <w:b w:val="0"/>
        <w:bCs w:val="0"/>
        <w:i w:val="0"/>
        <w:iCs w:val="0"/>
        <w:spacing w:val="0"/>
        <w:w w:val="100"/>
        <w:sz w:val="22"/>
        <w:szCs w:val="22"/>
        <w:lang w:val="en-US" w:eastAsia="en-US" w:bidi="ar-SA"/>
      </w:rPr>
    </w:lvl>
    <w:lvl w:ilvl="1" w:tplc="A20E8DB6">
      <w:numFmt w:val="bullet"/>
      <w:lvlText w:val=""/>
      <w:lvlJc w:val="left"/>
      <w:pPr>
        <w:ind w:left="1747" w:hanging="360"/>
      </w:pPr>
      <w:rPr>
        <w:rFonts w:ascii="Symbol" w:eastAsia="Symbol" w:hAnsi="Symbol" w:cs="Symbol" w:hint="default"/>
        <w:b w:val="0"/>
        <w:bCs w:val="0"/>
        <w:i w:val="0"/>
        <w:iCs w:val="0"/>
        <w:spacing w:val="0"/>
        <w:w w:val="100"/>
        <w:sz w:val="22"/>
        <w:szCs w:val="22"/>
        <w:lang w:val="en-US" w:eastAsia="en-US" w:bidi="ar-SA"/>
      </w:rPr>
    </w:lvl>
    <w:lvl w:ilvl="2" w:tplc="F02EB692">
      <w:numFmt w:val="bullet"/>
      <w:lvlText w:val="•"/>
      <w:lvlJc w:val="left"/>
      <w:pPr>
        <w:ind w:left="2585" w:hanging="360"/>
      </w:pPr>
      <w:rPr>
        <w:rFonts w:hint="default"/>
        <w:lang w:val="en-US" w:eastAsia="en-US" w:bidi="ar-SA"/>
      </w:rPr>
    </w:lvl>
    <w:lvl w:ilvl="3" w:tplc="93466E50">
      <w:numFmt w:val="bullet"/>
      <w:lvlText w:val="•"/>
      <w:lvlJc w:val="left"/>
      <w:pPr>
        <w:ind w:left="3431" w:hanging="360"/>
      </w:pPr>
      <w:rPr>
        <w:rFonts w:hint="default"/>
        <w:lang w:val="en-US" w:eastAsia="en-US" w:bidi="ar-SA"/>
      </w:rPr>
    </w:lvl>
    <w:lvl w:ilvl="4" w:tplc="72DA8552">
      <w:numFmt w:val="bullet"/>
      <w:lvlText w:val="•"/>
      <w:lvlJc w:val="left"/>
      <w:pPr>
        <w:ind w:left="4276" w:hanging="360"/>
      </w:pPr>
      <w:rPr>
        <w:rFonts w:hint="default"/>
        <w:lang w:val="en-US" w:eastAsia="en-US" w:bidi="ar-SA"/>
      </w:rPr>
    </w:lvl>
    <w:lvl w:ilvl="5" w:tplc="2E76CE08">
      <w:numFmt w:val="bullet"/>
      <w:lvlText w:val="•"/>
      <w:lvlJc w:val="left"/>
      <w:pPr>
        <w:ind w:left="5122" w:hanging="360"/>
      </w:pPr>
      <w:rPr>
        <w:rFonts w:hint="default"/>
        <w:lang w:val="en-US" w:eastAsia="en-US" w:bidi="ar-SA"/>
      </w:rPr>
    </w:lvl>
    <w:lvl w:ilvl="6" w:tplc="AFA49DC8">
      <w:numFmt w:val="bullet"/>
      <w:lvlText w:val="•"/>
      <w:lvlJc w:val="left"/>
      <w:pPr>
        <w:ind w:left="5967" w:hanging="360"/>
      </w:pPr>
      <w:rPr>
        <w:rFonts w:hint="default"/>
        <w:lang w:val="en-US" w:eastAsia="en-US" w:bidi="ar-SA"/>
      </w:rPr>
    </w:lvl>
    <w:lvl w:ilvl="7" w:tplc="A8D2013A">
      <w:numFmt w:val="bullet"/>
      <w:lvlText w:val="•"/>
      <w:lvlJc w:val="left"/>
      <w:pPr>
        <w:ind w:left="6813" w:hanging="360"/>
      </w:pPr>
      <w:rPr>
        <w:rFonts w:hint="default"/>
        <w:lang w:val="en-US" w:eastAsia="en-US" w:bidi="ar-SA"/>
      </w:rPr>
    </w:lvl>
    <w:lvl w:ilvl="8" w:tplc="49F0DC66">
      <w:numFmt w:val="bullet"/>
      <w:lvlText w:val="•"/>
      <w:lvlJc w:val="left"/>
      <w:pPr>
        <w:ind w:left="7658" w:hanging="360"/>
      </w:pPr>
      <w:rPr>
        <w:rFonts w:hint="default"/>
        <w:lang w:val="en-US" w:eastAsia="en-US" w:bidi="ar-SA"/>
      </w:rPr>
    </w:lvl>
  </w:abstractNum>
  <w:abstractNum w:abstractNumId="17" w15:restartNumberingAfterBreak="0">
    <w:nsid w:val="3AE241D8"/>
    <w:multiLevelType w:val="hybridMultilevel"/>
    <w:tmpl w:val="CD025FAA"/>
    <w:lvl w:ilvl="0" w:tplc="D87EFC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937551"/>
    <w:multiLevelType w:val="hybridMultilevel"/>
    <w:tmpl w:val="D18A566C"/>
    <w:lvl w:ilvl="0" w:tplc="D92C2D7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9" w15:restartNumberingAfterBreak="0">
    <w:nsid w:val="4D544EDB"/>
    <w:multiLevelType w:val="hybridMultilevel"/>
    <w:tmpl w:val="FF22813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0" w15:restartNumberingAfterBreak="0">
    <w:nsid w:val="56EB36F9"/>
    <w:multiLevelType w:val="multilevel"/>
    <w:tmpl w:val="558C4352"/>
    <w:lvl w:ilvl="0">
      <w:start w:val="1"/>
      <w:numFmt w:val="decimal"/>
      <w:lvlText w:val="%1."/>
      <w:lvlJc w:val="left"/>
      <w:pPr>
        <w:ind w:left="885" w:hanging="360"/>
      </w:pPr>
      <w:rPr>
        <w:spacing w:val="-1"/>
        <w:w w:val="100"/>
        <w:lang w:val="en-US" w:eastAsia="en-US" w:bidi="ar-SA"/>
      </w:rPr>
    </w:lvl>
    <w:lvl w:ilvl="1">
      <w:start w:val="1"/>
      <w:numFmt w:val="decimal"/>
      <w:lvlText w:val="%1.%2"/>
      <w:lvlJc w:val="left"/>
      <w:pPr>
        <w:ind w:left="885" w:hanging="360"/>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546" w:hanging="360"/>
      </w:pPr>
      <w:rPr>
        <w:lang w:val="en-US" w:eastAsia="en-US" w:bidi="ar-SA"/>
      </w:rPr>
    </w:lvl>
    <w:lvl w:ilvl="3">
      <w:numFmt w:val="bullet"/>
      <w:lvlText w:val="•"/>
      <w:lvlJc w:val="left"/>
      <w:pPr>
        <w:ind w:left="3380" w:hanging="360"/>
      </w:pPr>
      <w:rPr>
        <w:lang w:val="en-US" w:eastAsia="en-US" w:bidi="ar-SA"/>
      </w:rPr>
    </w:lvl>
    <w:lvl w:ilvl="4">
      <w:numFmt w:val="bullet"/>
      <w:lvlText w:val="•"/>
      <w:lvlJc w:val="left"/>
      <w:pPr>
        <w:ind w:left="4213" w:hanging="360"/>
      </w:pPr>
      <w:rPr>
        <w:lang w:val="en-US" w:eastAsia="en-US" w:bidi="ar-SA"/>
      </w:rPr>
    </w:lvl>
    <w:lvl w:ilvl="5">
      <w:numFmt w:val="bullet"/>
      <w:lvlText w:val="•"/>
      <w:lvlJc w:val="left"/>
      <w:pPr>
        <w:ind w:left="5047" w:hanging="360"/>
      </w:pPr>
      <w:rPr>
        <w:lang w:val="en-US" w:eastAsia="en-US" w:bidi="ar-SA"/>
      </w:rPr>
    </w:lvl>
    <w:lvl w:ilvl="6">
      <w:numFmt w:val="bullet"/>
      <w:lvlText w:val="•"/>
      <w:lvlJc w:val="left"/>
      <w:pPr>
        <w:ind w:left="5880" w:hanging="360"/>
      </w:pPr>
      <w:rPr>
        <w:lang w:val="en-US" w:eastAsia="en-US" w:bidi="ar-SA"/>
      </w:rPr>
    </w:lvl>
    <w:lvl w:ilvl="7">
      <w:numFmt w:val="bullet"/>
      <w:lvlText w:val="•"/>
      <w:lvlJc w:val="left"/>
      <w:pPr>
        <w:ind w:left="6714" w:hanging="360"/>
      </w:pPr>
      <w:rPr>
        <w:lang w:val="en-US" w:eastAsia="en-US" w:bidi="ar-SA"/>
      </w:rPr>
    </w:lvl>
    <w:lvl w:ilvl="8">
      <w:numFmt w:val="bullet"/>
      <w:lvlText w:val="•"/>
      <w:lvlJc w:val="left"/>
      <w:pPr>
        <w:ind w:left="7547" w:hanging="360"/>
      </w:pPr>
      <w:rPr>
        <w:lang w:val="en-US" w:eastAsia="en-US" w:bidi="ar-SA"/>
      </w:rPr>
    </w:lvl>
  </w:abstractNum>
  <w:abstractNum w:abstractNumId="21" w15:restartNumberingAfterBreak="0">
    <w:nsid w:val="5A066ABB"/>
    <w:multiLevelType w:val="hybridMultilevel"/>
    <w:tmpl w:val="56C438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F592FC5"/>
    <w:multiLevelType w:val="hybridMultilevel"/>
    <w:tmpl w:val="12386176"/>
    <w:lvl w:ilvl="0" w:tplc="D92C2D76">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3" w15:restartNumberingAfterBreak="0">
    <w:nsid w:val="60C95915"/>
    <w:multiLevelType w:val="multilevel"/>
    <w:tmpl w:val="7AE2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B35CA4"/>
    <w:multiLevelType w:val="hybridMultilevel"/>
    <w:tmpl w:val="FFD6436A"/>
    <w:lvl w:ilvl="0" w:tplc="C2745A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BD2D21"/>
    <w:multiLevelType w:val="hybridMultilevel"/>
    <w:tmpl w:val="FD02ED4C"/>
    <w:lvl w:ilvl="0" w:tplc="1F64ACF6">
      <w:numFmt w:val="bullet"/>
      <w:lvlText w:val=""/>
      <w:lvlJc w:val="left"/>
      <w:pPr>
        <w:ind w:left="1027" w:hanging="360"/>
      </w:pPr>
      <w:rPr>
        <w:rFonts w:ascii="Symbol" w:eastAsia="Symbol" w:hAnsi="Symbol" w:cs="Symbol" w:hint="default"/>
        <w:b w:val="0"/>
        <w:bCs w:val="0"/>
        <w:i w:val="0"/>
        <w:iCs w:val="0"/>
        <w:spacing w:val="0"/>
        <w:w w:val="100"/>
        <w:sz w:val="22"/>
        <w:szCs w:val="22"/>
        <w:lang w:val="en-US" w:eastAsia="en-US" w:bidi="ar-SA"/>
      </w:rPr>
    </w:lvl>
    <w:lvl w:ilvl="1" w:tplc="F2A8D3E6">
      <w:numFmt w:val="bullet"/>
      <w:lvlText w:val=""/>
      <w:lvlJc w:val="left"/>
      <w:pPr>
        <w:ind w:left="1747" w:hanging="360"/>
      </w:pPr>
      <w:rPr>
        <w:rFonts w:ascii="Symbol" w:eastAsia="Symbol" w:hAnsi="Symbol" w:cs="Symbol" w:hint="default"/>
        <w:b w:val="0"/>
        <w:bCs w:val="0"/>
        <w:i w:val="0"/>
        <w:iCs w:val="0"/>
        <w:spacing w:val="0"/>
        <w:w w:val="100"/>
        <w:sz w:val="22"/>
        <w:szCs w:val="22"/>
        <w:lang w:val="en-US" w:eastAsia="en-US" w:bidi="ar-SA"/>
      </w:rPr>
    </w:lvl>
    <w:lvl w:ilvl="2" w:tplc="D8921396">
      <w:numFmt w:val="bullet"/>
      <w:lvlText w:val="•"/>
      <w:lvlJc w:val="left"/>
      <w:pPr>
        <w:ind w:left="2585" w:hanging="360"/>
      </w:pPr>
      <w:rPr>
        <w:rFonts w:hint="default"/>
        <w:lang w:val="en-US" w:eastAsia="en-US" w:bidi="ar-SA"/>
      </w:rPr>
    </w:lvl>
    <w:lvl w:ilvl="3" w:tplc="A7200060">
      <w:numFmt w:val="bullet"/>
      <w:lvlText w:val="•"/>
      <w:lvlJc w:val="left"/>
      <w:pPr>
        <w:ind w:left="3431" w:hanging="360"/>
      </w:pPr>
      <w:rPr>
        <w:rFonts w:hint="default"/>
        <w:lang w:val="en-US" w:eastAsia="en-US" w:bidi="ar-SA"/>
      </w:rPr>
    </w:lvl>
    <w:lvl w:ilvl="4" w:tplc="E20811E4">
      <w:numFmt w:val="bullet"/>
      <w:lvlText w:val="•"/>
      <w:lvlJc w:val="left"/>
      <w:pPr>
        <w:ind w:left="4276" w:hanging="360"/>
      </w:pPr>
      <w:rPr>
        <w:rFonts w:hint="default"/>
        <w:lang w:val="en-US" w:eastAsia="en-US" w:bidi="ar-SA"/>
      </w:rPr>
    </w:lvl>
    <w:lvl w:ilvl="5" w:tplc="D06427BE">
      <w:numFmt w:val="bullet"/>
      <w:lvlText w:val="•"/>
      <w:lvlJc w:val="left"/>
      <w:pPr>
        <w:ind w:left="5122" w:hanging="360"/>
      </w:pPr>
      <w:rPr>
        <w:rFonts w:hint="default"/>
        <w:lang w:val="en-US" w:eastAsia="en-US" w:bidi="ar-SA"/>
      </w:rPr>
    </w:lvl>
    <w:lvl w:ilvl="6" w:tplc="F07E96B0">
      <w:numFmt w:val="bullet"/>
      <w:lvlText w:val="•"/>
      <w:lvlJc w:val="left"/>
      <w:pPr>
        <w:ind w:left="5967" w:hanging="360"/>
      </w:pPr>
      <w:rPr>
        <w:rFonts w:hint="default"/>
        <w:lang w:val="en-US" w:eastAsia="en-US" w:bidi="ar-SA"/>
      </w:rPr>
    </w:lvl>
    <w:lvl w:ilvl="7" w:tplc="65C25DFA">
      <w:numFmt w:val="bullet"/>
      <w:lvlText w:val="•"/>
      <w:lvlJc w:val="left"/>
      <w:pPr>
        <w:ind w:left="6813" w:hanging="360"/>
      </w:pPr>
      <w:rPr>
        <w:rFonts w:hint="default"/>
        <w:lang w:val="en-US" w:eastAsia="en-US" w:bidi="ar-SA"/>
      </w:rPr>
    </w:lvl>
    <w:lvl w:ilvl="8" w:tplc="BE486D60">
      <w:numFmt w:val="bullet"/>
      <w:lvlText w:val="•"/>
      <w:lvlJc w:val="left"/>
      <w:pPr>
        <w:ind w:left="7658" w:hanging="360"/>
      </w:pPr>
      <w:rPr>
        <w:rFonts w:hint="default"/>
        <w:lang w:val="en-US" w:eastAsia="en-US" w:bidi="ar-SA"/>
      </w:rPr>
    </w:lvl>
  </w:abstractNum>
  <w:abstractNum w:abstractNumId="26" w15:restartNumberingAfterBreak="0">
    <w:nsid w:val="6D5E0783"/>
    <w:multiLevelType w:val="hybridMultilevel"/>
    <w:tmpl w:val="D504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5821350">
    <w:abstractNumId w:val="5"/>
  </w:num>
  <w:num w:numId="2" w16cid:durableId="492335452">
    <w:abstractNumId w:val="3"/>
  </w:num>
  <w:num w:numId="3" w16cid:durableId="1505784429">
    <w:abstractNumId w:val="2"/>
  </w:num>
  <w:num w:numId="4" w16cid:durableId="265622859">
    <w:abstractNumId w:val="4"/>
  </w:num>
  <w:num w:numId="5" w16cid:durableId="1247152382">
    <w:abstractNumId w:val="1"/>
  </w:num>
  <w:num w:numId="6" w16cid:durableId="2065446673">
    <w:abstractNumId w:val="0"/>
  </w:num>
  <w:num w:numId="7" w16cid:durableId="501942319">
    <w:abstractNumId w:val="7"/>
  </w:num>
  <w:num w:numId="8" w16cid:durableId="185288493">
    <w:abstractNumId w:val="8"/>
  </w:num>
  <w:num w:numId="9" w16cid:durableId="565845127">
    <w:abstractNumId w:val="23"/>
  </w:num>
  <w:num w:numId="10" w16cid:durableId="2110932231">
    <w:abstractNumId w:val="24"/>
  </w:num>
  <w:num w:numId="11" w16cid:durableId="720903763">
    <w:abstractNumId w:val="26"/>
  </w:num>
  <w:num w:numId="12" w16cid:durableId="1873808216">
    <w:abstractNumId w:val="9"/>
  </w:num>
  <w:num w:numId="13" w16cid:durableId="1759136460">
    <w:abstractNumId w:val="10"/>
  </w:num>
  <w:num w:numId="14" w16cid:durableId="1821382465">
    <w:abstractNumId w:val="22"/>
  </w:num>
  <w:num w:numId="15" w16cid:durableId="1195582379">
    <w:abstractNumId w:val="18"/>
  </w:num>
  <w:num w:numId="16" w16cid:durableId="457262195">
    <w:abstractNumId w:val="11"/>
  </w:num>
  <w:num w:numId="17" w16cid:durableId="788933543">
    <w:abstractNumId w:val="21"/>
  </w:num>
  <w:num w:numId="18" w16cid:durableId="458961691">
    <w:abstractNumId w:val="12"/>
  </w:num>
  <w:num w:numId="19" w16cid:durableId="1315143284">
    <w:abstractNumId w:val="6"/>
  </w:num>
  <w:num w:numId="20" w16cid:durableId="1138491869">
    <w:abstractNumId w:val="19"/>
  </w:num>
  <w:num w:numId="21" w16cid:durableId="920480190">
    <w:abstractNumId w:val="17"/>
  </w:num>
  <w:num w:numId="22" w16cid:durableId="1307706610">
    <w:abstractNumId w:val="13"/>
  </w:num>
  <w:num w:numId="23" w16cid:durableId="241835665">
    <w:abstractNumId w:val="25"/>
  </w:num>
  <w:num w:numId="24" w16cid:durableId="1998000543">
    <w:abstractNumId w:val="16"/>
  </w:num>
  <w:num w:numId="25" w16cid:durableId="1357851924">
    <w:abstractNumId w:val="15"/>
  </w:num>
  <w:num w:numId="26" w16cid:durableId="2118869058">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37188151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268"/>
    <w:rsid w:val="00006AF1"/>
    <w:rsid w:val="0002643D"/>
    <w:rsid w:val="00034616"/>
    <w:rsid w:val="00034DCB"/>
    <w:rsid w:val="00035644"/>
    <w:rsid w:val="00050CFD"/>
    <w:rsid w:val="00054049"/>
    <w:rsid w:val="00056B7D"/>
    <w:rsid w:val="0006063C"/>
    <w:rsid w:val="00073910"/>
    <w:rsid w:val="00074BA0"/>
    <w:rsid w:val="00076675"/>
    <w:rsid w:val="00076AA9"/>
    <w:rsid w:val="000B563D"/>
    <w:rsid w:val="000C3DDA"/>
    <w:rsid w:val="000C479B"/>
    <w:rsid w:val="000D0174"/>
    <w:rsid w:val="000D2F5C"/>
    <w:rsid w:val="000F178A"/>
    <w:rsid w:val="000F1F07"/>
    <w:rsid w:val="000F447A"/>
    <w:rsid w:val="0010594F"/>
    <w:rsid w:val="00114336"/>
    <w:rsid w:val="00122BA8"/>
    <w:rsid w:val="00124F2C"/>
    <w:rsid w:val="001360D0"/>
    <w:rsid w:val="00140277"/>
    <w:rsid w:val="00142065"/>
    <w:rsid w:val="0015074B"/>
    <w:rsid w:val="001544DF"/>
    <w:rsid w:val="0016775D"/>
    <w:rsid w:val="001802D7"/>
    <w:rsid w:val="00180686"/>
    <w:rsid w:val="00181498"/>
    <w:rsid w:val="00193087"/>
    <w:rsid w:val="001A4CFA"/>
    <w:rsid w:val="001B091E"/>
    <w:rsid w:val="001C0FB7"/>
    <w:rsid w:val="001C3EA2"/>
    <w:rsid w:val="001C42DA"/>
    <w:rsid w:val="001E0E84"/>
    <w:rsid w:val="001E3CBA"/>
    <w:rsid w:val="002148ED"/>
    <w:rsid w:val="002275D9"/>
    <w:rsid w:val="002361DB"/>
    <w:rsid w:val="002737A0"/>
    <w:rsid w:val="00276650"/>
    <w:rsid w:val="002851F5"/>
    <w:rsid w:val="00287585"/>
    <w:rsid w:val="0029639D"/>
    <w:rsid w:val="002A5FA1"/>
    <w:rsid w:val="002A6F3D"/>
    <w:rsid w:val="002B1C73"/>
    <w:rsid w:val="002B24DB"/>
    <w:rsid w:val="002B5697"/>
    <w:rsid w:val="002B62D6"/>
    <w:rsid w:val="00302C34"/>
    <w:rsid w:val="00321F64"/>
    <w:rsid w:val="003249C9"/>
    <w:rsid w:val="00326F90"/>
    <w:rsid w:val="0034201B"/>
    <w:rsid w:val="0034542F"/>
    <w:rsid w:val="0034770E"/>
    <w:rsid w:val="00365850"/>
    <w:rsid w:val="00365BAE"/>
    <w:rsid w:val="00366E11"/>
    <w:rsid w:val="00386AF5"/>
    <w:rsid w:val="003B49DF"/>
    <w:rsid w:val="003B7B51"/>
    <w:rsid w:val="003D36CE"/>
    <w:rsid w:val="003E5AA3"/>
    <w:rsid w:val="00406A8B"/>
    <w:rsid w:val="00410BD5"/>
    <w:rsid w:val="00435B9D"/>
    <w:rsid w:val="00436BE5"/>
    <w:rsid w:val="0044466C"/>
    <w:rsid w:val="00446066"/>
    <w:rsid w:val="00446C29"/>
    <w:rsid w:val="00453289"/>
    <w:rsid w:val="0045686F"/>
    <w:rsid w:val="00460753"/>
    <w:rsid w:val="00460A11"/>
    <w:rsid w:val="0048059C"/>
    <w:rsid w:val="0048414F"/>
    <w:rsid w:val="004937E2"/>
    <w:rsid w:val="00494BEA"/>
    <w:rsid w:val="004C437C"/>
    <w:rsid w:val="004D5CF8"/>
    <w:rsid w:val="00511886"/>
    <w:rsid w:val="005129E4"/>
    <w:rsid w:val="0051565A"/>
    <w:rsid w:val="00515748"/>
    <w:rsid w:val="00523218"/>
    <w:rsid w:val="00533C71"/>
    <w:rsid w:val="00534B31"/>
    <w:rsid w:val="00547E6B"/>
    <w:rsid w:val="005507C3"/>
    <w:rsid w:val="005536F4"/>
    <w:rsid w:val="0056407E"/>
    <w:rsid w:val="005733B8"/>
    <w:rsid w:val="005756E4"/>
    <w:rsid w:val="00576B0C"/>
    <w:rsid w:val="00591A6E"/>
    <w:rsid w:val="005B57C5"/>
    <w:rsid w:val="005C7492"/>
    <w:rsid w:val="005D0D03"/>
    <w:rsid w:val="005D359E"/>
    <w:rsid w:val="005E0116"/>
    <w:rsid w:val="005E5D7D"/>
    <w:rsid w:val="00601C53"/>
    <w:rsid w:val="00603980"/>
    <w:rsid w:val="006072D2"/>
    <w:rsid w:val="00607F03"/>
    <w:rsid w:val="006103A2"/>
    <w:rsid w:val="00623560"/>
    <w:rsid w:val="006240E2"/>
    <w:rsid w:val="006408FD"/>
    <w:rsid w:val="00642992"/>
    <w:rsid w:val="00645735"/>
    <w:rsid w:val="0065044C"/>
    <w:rsid w:val="00660C4F"/>
    <w:rsid w:val="00676AB9"/>
    <w:rsid w:val="006839B9"/>
    <w:rsid w:val="00687A6A"/>
    <w:rsid w:val="00687F4C"/>
    <w:rsid w:val="006907A7"/>
    <w:rsid w:val="00692C99"/>
    <w:rsid w:val="00696F9E"/>
    <w:rsid w:val="006C7CBE"/>
    <w:rsid w:val="006E3021"/>
    <w:rsid w:val="006E7B47"/>
    <w:rsid w:val="006F03AC"/>
    <w:rsid w:val="006F46AF"/>
    <w:rsid w:val="006F73F7"/>
    <w:rsid w:val="00732FC0"/>
    <w:rsid w:val="0077723C"/>
    <w:rsid w:val="0078420E"/>
    <w:rsid w:val="00787366"/>
    <w:rsid w:val="00793A78"/>
    <w:rsid w:val="0079750F"/>
    <w:rsid w:val="007B36B0"/>
    <w:rsid w:val="007E0897"/>
    <w:rsid w:val="007E09F4"/>
    <w:rsid w:val="007E5311"/>
    <w:rsid w:val="0082060A"/>
    <w:rsid w:val="00833DCA"/>
    <w:rsid w:val="00837294"/>
    <w:rsid w:val="00841811"/>
    <w:rsid w:val="00852028"/>
    <w:rsid w:val="008554E5"/>
    <w:rsid w:val="0087347E"/>
    <w:rsid w:val="00884E60"/>
    <w:rsid w:val="008959E9"/>
    <w:rsid w:val="008A19E3"/>
    <w:rsid w:val="008A2DA2"/>
    <w:rsid w:val="008A3400"/>
    <w:rsid w:val="008B509E"/>
    <w:rsid w:val="008B6E47"/>
    <w:rsid w:val="008D2135"/>
    <w:rsid w:val="008D33E7"/>
    <w:rsid w:val="008D5F7A"/>
    <w:rsid w:val="008D7200"/>
    <w:rsid w:val="008E2D6B"/>
    <w:rsid w:val="008F3F45"/>
    <w:rsid w:val="008F582C"/>
    <w:rsid w:val="009003D4"/>
    <w:rsid w:val="00926ED8"/>
    <w:rsid w:val="00936460"/>
    <w:rsid w:val="00955DB3"/>
    <w:rsid w:val="00961D09"/>
    <w:rsid w:val="00962598"/>
    <w:rsid w:val="00962A51"/>
    <w:rsid w:val="00965ECD"/>
    <w:rsid w:val="00970505"/>
    <w:rsid w:val="0097151B"/>
    <w:rsid w:val="00976625"/>
    <w:rsid w:val="009835E3"/>
    <w:rsid w:val="009838B5"/>
    <w:rsid w:val="00983F92"/>
    <w:rsid w:val="0098718B"/>
    <w:rsid w:val="00995F1F"/>
    <w:rsid w:val="009C0841"/>
    <w:rsid w:val="009C6AFE"/>
    <w:rsid w:val="009D0160"/>
    <w:rsid w:val="009E7EF0"/>
    <w:rsid w:val="009F4FD1"/>
    <w:rsid w:val="009F542F"/>
    <w:rsid w:val="00A02536"/>
    <w:rsid w:val="00A04C73"/>
    <w:rsid w:val="00A13E3C"/>
    <w:rsid w:val="00A2052D"/>
    <w:rsid w:val="00A305C8"/>
    <w:rsid w:val="00A37DFB"/>
    <w:rsid w:val="00A43F8F"/>
    <w:rsid w:val="00A450C4"/>
    <w:rsid w:val="00A61A35"/>
    <w:rsid w:val="00A671B3"/>
    <w:rsid w:val="00A70218"/>
    <w:rsid w:val="00A733C9"/>
    <w:rsid w:val="00A85564"/>
    <w:rsid w:val="00A867EE"/>
    <w:rsid w:val="00A935AC"/>
    <w:rsid w:val="00A96C33"/>
    <w:rsid w:val="00AA1D8D"/>
    <w:rsid w:val="00AA77F5"/>
    <w:rsid w:val="00AB17A0"/>
    <w:rsid w:val="00AB3709"/>
    <w:rsid w:val="00AE5F72"/>
    <w:rsid w:val="00AE6F34"/>
    <w:rsid w:val="00B0785C"/>
    <w:rsid w:val="00B10EA8"/>
    <w:rsid w:val="00B30558"/>
    <w:rsid w:val="00B329E3"/>
    <w:rsid w:val="00B4103E"/>
    <w:rsid w:val="00B47730"/>
    <w:rsid w:val="00B611EB"/>
    <w:rsid w:val="00B64423"/>
    <w:rsid w:val="00B71B96"/>
    <w:rsid w:val="00B73976"/>
    <w:rsid w:val="00B804C2"/>
    <w:rsid w:val="00B81348"/>
    <w:rsid w:val="00B82982"/>
    <w:rsid w:val="00B87A5B"/>
    <w:rsid w:val="00B905C3"/>
    <w:rsid w:val="00B9145E"/>
    <w:rsid w:val="00BB0376"/>
    <w:rsid w:val="00BD3316"/>
    <w:rsid w:val="00BD3AE5"/>
    <w:rsid w:val="00BF136A"/>
    <w:rsid w:val="00BF1D26"/>
    <w:rsid w:val="00BF432D"/>
    <w:rsid w:val="00C01DC4"/>
    <w:rsid w:val="00C04DC7"/>
    <w:rsid w:val="00C11400"/>
    <w:rsid w:val="00C13E9B"/>
    <w:rsid w:val="00C15EF9"/>
    <w:rsid w:val="00C21A3A"/>
    <w:rsid w:val="00C23CBB"/>
    <w:rsid w:val="00C33DDC"/>
    <w:rsid w:val="00C34FC5"/>
    <w:rsid w:val="00C408AA"/>
    <w:rsid w:val="00C41FF6"/>
    <w:rsid w:val="00C52886"/>
    <w:rsid w:val="00C54EBF"/>
    <w:rsid w:val="00C61037"/>
    <w:rsid w:val="00C632D6"/>
    <w:rsid w:val="00C65A71"/>
    <w:rsid w:val="00C671D1"/>
    <w:rsid w:val="00C745A5"/>
    <w:rsid w:val="00C9069F"/>
    <w:rsid w:val="00C93B3C"/>
    <w:rsid w:val="00C96394"/>
    <w:rsid w:val="00CA39ED"/>
    <w:rsid w:val="00CA53A2"/>
    <w:rsid w:val="00CA566C"/>
    <w:rsid w:val="00CB0664"/>
    <w:rsid w:val="00CC0D72"/>
    <w:rsid w:val="00CC121F"/>
    <w:rsid w:val="00CC1920"/>
    <w:rsid w:val="00CD4441"/>
    <w:rsid w:val="00CE5875"/>
    <w:rsid w:val="00CF56D9"/>
    <w:rsid w:val="00D05FC0"/>
    <w:rsid w:val="00D10230"/>
    <w:rsid w:val="00D120C8"/>
    <w:rsid w:val="00D15154"/>
    <w:rsid w:val="00D17357"/>
    <w:rsid w:val="00D21A3B"/>
    <w:rsid w:val="00D37146"/>
    <w:rsid w:val="00D40E95"/>
    <w:rsid w:val="00D51B7F"/>
    <w:rsid w:val="00D51C53"/>
    <w:rsid w:val="00D52603"/>
    <w:rsid w:val="00D57432"/>
    <w:rsid w:val="00D733C4"/>
    <w:rsid w:val="00D9737A"/>
    <w:rsid w:val="00DB0828"/>
    <w:rsid w:val="00DB1B76"/>
    <w:rsid w:val="00DC4D2C"/>
    <w:rsid w:val="00DF2C87"/>
    <w:rsid w:val="00DF54F0"/>
    <w:rsid w:val="00DF604B"/>
    <w:rsid w:val="00E114FF"/>
    <w:rsid w:val="00E27B5D"/>
    <w:rsid w:val="00E31590"/>
    <w:rsid w:val="00E41A83"/>
    <w:rsid w:val="00E465BB"/>
    <w:rsid w:val="00E57168"/>
    <w:rsid w:val="00E61A58"/>
    <w:rsid w:val="00E63C7E"/>
    <w:rsid w:val="00E66757"/>
    <w:rsid w:val="00E66785"/>
    <w:rsid w:val="00E807CC"/>
    <w:rsid w:val="00E91CFA"/>
    <w:rsid w:val="00EA16CB"/>
    <w:rsid w:val="00EA1CC7"/>
    <w:rsid w:val="00EA76BB"/>
    <w:rsid w:val="00ED14C6"/>
    <w:rsid w:val="00ED798C"/>
    <w:rsid w:val="00EE0028"/>
    <w:rsid w:val="00EE63F5"/>
    <w:rsid w:val="00EF61FA"/>
    <w:rsid w:val="00EF7FD5"/>
    <w:rsid w:val="00F127B2"/>
    <w:rsid w:val="00F12CDB"/>
    <w:rsid w:val="00F14509"/>
    <w:rsid w:val="00F23E99"/>
    <w:rsid w:val="00F24450"/>
    <w:rsid w:val="00F35AA1"/>
    <w:rsid w:val="00F63F22"/>
    <w:rsid w:val="00F65FE5"/>
    <w:rsid w:val="00F81E2F"/>
    <w:rsid w:val="00F84676"/>
    <w:rsid w:val="00F85AC6"/>
    <w:rsid w:val="00F938E3"/>
    <w:rsid w:val="00F942E9"/>
    <w:rsid w:val="00F9693E"/>
    <w:rsid w:val="00FA10D7"/>
    <w:rsid w:val="00FC578A"/>
    <w:rsid w:val="00FC59BF"/>
    <w:rsid w:val="00FC5F92"/>
    <w:rsid w:val="00FC693F"/>
    <w:rsid w:val="00FD35F3"/>
    <w:rsid w:val="00FF7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B8EB44D4-4522-4B60-A2F5-78975E9A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FC693F"/>
    <w:pPr>
      <w:ind w:left="720"/>
      <w:contextualSpacing/>
    </w:pPr>
  </w:style>
  <w:style w:type="paragraph" w:styleId="BodyText">
    <w:name w:val="Body Text"/>
    <w:basedOn w:val="Normal"/>
    <w:link w:val="BodyTextChar"/>
    <w:uiPriority w:val="1"/>
    <w:unhideWhenUsed/>
    <w:qFormat/>
    <w:rsid w:val="00AA1D8D"/>
    <w:pPr>
      <w:spacing w:after="120"/>
    </w:pPr>
  </w:style>
  <w:style w:type="character" w:customStyle="1" w:styleId="BodyTextChar">
    <w:name w:val="Body Text Char"/>
    <w:basedOn w:val="DefaultParagraphFont"/>
    <w:link w:val="BodyText"/>
    <w:uiPriority w:val="1"/>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9C6AFE"/>
  </w:style>
  <w:style w:type="paragraph" w:styleId="TOC1">
    <w:name w:val="toc 1"/>
    <w:basedOn w:val="Normal"/>
    <w:next w:val="Normal"/>
    <w:autoRedefine/>
    <w:uiPriority w:val="39"/>
    <w:unhideWhenUsed/>
    <w:rsid w:val="00601C53"/>
    <w:pPr>
      <w:spacing w:after="100"/>
    </w:pPr>
  </w:style>
  <w:style w:type="character" w:styleId="Hyperlink">
    <w:name w:val="Hyperlink"/>
    <w:basedOn w:val="DefaultParagraphFont"/>
    <w:uiPriority w:val="99"/>
    <w:unhideWhenUsed/>
    <w:rsid w:val="00601C53"/>
    <w:rPr>
      <w:color w:val="0000FF" w:themeColor="hyperlink"/>
      <w:u w:val="single"/>
    </w:rPr>
  </w:style>
  <w:style w:type="paragraph" w:styleId="TOC2">
    <w:name w:val="toc 2"/>
    <w:basedOn w:val="Normal"/>
    <w:next w:val="Normal"/>
    <w:autoRedefine/>
    <w:uiPriority w:val="39"/>
    <w:unhideWhenUsed/>
    <w:rsid w:val="006103A2"/>
    <w:pPr>
      <w:tabs>
        <w:tab w:val="right" w:leader="dot" w:pos="9016"/>
      </w:tabs>
      <w:spacing w:after="100"/>
      <w:ind w:left="220"/>
    </w:pPr>
    <w:rPr>
      <w:rFonts w:ascii="Arial" w:hAnsi="Arial" w:cs="Arial"/>
      <w:noProof/>
    </w:rPr>
  </w:style>
  <w:style w:type="paragraph" w:styleId="TOC3">
    <w:name w:val="toc 3"/>
    <w:basedOn w:val="Normal"/>
    <w:next w:val="Normal"/>
    <w:autoRedefine/>
    <w:uiPriority w:val="39"/>
    <w:unhideWhenUsed/>
    <w:rsid w:val="00F127B2"/>
    <w:pPr>
      <w:spacing w:after="100"/>
      <w:ind w:left="440"/>
    </w:pPr>
  </w:style>
  <w:style w:type="character" w:styleId="CommentReference">
    <w:name w:val="annotation reference"/>
    <w:basedOn w:val="DefaultParagraphFont"/>
    <w:uiPriority w:val="99"/>
    <w:semiHidden/>
    <w:unhideWhenUsed/>
    <w:rsid w:val="00AE6F34"/>
    <w:rPr>
      <w:sz w:val="16"/>
      <w:szCs w:val="16"/>
    </w:rPr>
  </w:style>
  <w:style w:type="paragraph" w:styleId="CommentText">
    <w:name w:val="annotation text"/>
    <w:basedOn w:val="Normal"/>
    <w:link w:val="CommentTextChar"/>
    <w:uiPriority w:val="99"/>
    <w:unhideWhenUsed/>
    <w:rsid w:val="00AE6F34"/>
    <w:pPr>
      <w:spacing w:line="240" w:lineRule="auto"/>
    </w:pPr>
    <w:rPr>
      <w:sz w:val="20"/>
      <w:szCs w:val="20"/>
    </w:rPr>
  </w:style>
  <w:style w:type="character" w:customStyle="1" w:styleId="CommentTextChar">
    <w:name w:val="Comment Text Char"/>
    <w:basedOn w:val="DefaultParagraphFont"/>
    <w:link w:val="CommentText"/>
    <w:uiPriority w:val="99"/>
    <w:rsid w:val="00AE6F34"/>
    <w:rPr>
      <w:sz w:val="20"/>
      <w:szCs w:val="20"/>
    </w:rPr>
  </w:style>
  <w:style w:type="paragraph" w:styleId="CommentSubject">
    <w:name w:val="annotation subject"/>
    <w:basedOn w:val="CommentText"/>
    <w:next w:val="CommentText"/>
    <w:link w:val="CommentSubjectChar"/>
    <w:uiPriority w:val="99"/>
    <w:semiHidden/>
    <w:unhideWhenUsed/>
    <w:rsid w:val="00AE6F34"/>
    <w:rPr>
      <w:b/>
      <w:bCs/>
    </w:rPr>
  </w:style>
  <w:style w:type="character" w:customStyle="1" w:styleId="CommentSubjectChar">
    <w:name w:val="Comment Subject Char"/>
    <w:basedOn w:val="CommentTextChar"/>
    <w:link w:val="CommentSubject"/>
    <w:uiPriority w:val="99"/>
    <w:semiHidden/>
    <w:rsid w:val="00AE6F34"/>
    <w:rPr>
      <w:b/>
      <w:bCs/>
      <w:sz w:val="20"/>
      <w:szCs w:val="20"/>
    </w:rPr>
  </w:style>
  <w:style w:type="character" w:styleId="UnresolvedMention">
    <w:name w:val="Unresolved Mention"/>
    <w:basedOn w:val="DefaultParagraphFont"/>
    <w:uiPriority w:val="99"/>
    <w:semiHidden/>
    <w:unhideWhenUsed/>
    <w:rsid w:val="0034201B"/>
    <w:rPr>
      <w:color w:val="605E5C"/>
      <w:shd w:val="clear" w:color="auto" w:fill="E1DFDD"/>
    </w:rPr>
  </w:style>
  <w:style w:type="character" w:customStyle="1" w:styleId="fontstyle01">
    <w:name w:val="fontstyle01"/>
    <w:basedOn w:val="DefaultParagraphFont"/>
    <w:rsid w:val="001A4CFA"/>
    <w:rPr>
      <w:rFonts w:ascii="FSAlbert-Light" w:hAnsi="FSAlbert-Light" w:hint="default"/>
      <w:b w:val="0"/>
      <w:bCs w:val="0"/>
      <w:i w:val="0"/>
      <w:iCs w:val="0"/>
      <w:color w:val="000000"/>
      <w:sz w:val="20"/>
      <w:szCs w:val="20"/>
    </w:rPr>
  </w:style>
  <w:style w:type="paragraph" w:customStyle="1" w:styleId="Default">
    <w:name w:val="Default"/>
    <w:rsid w:val="001A4CFA"/>
    <w:pPr>
      <w:autoSpaceDE w:val="0"/>
      <w:autoSpaceDN w:val="0"/>
      <w:adjustRightInd w:val="0"/>
      <w:spacing w:after="0" w:line="240" w:lineRule="auto"/>
    </w:pPr>
    <w:rPr>
      <w:rFonts w:ascii="Calibri" w:eastAsiaTheme="minorHAnsi" w:hAnsi="Calibri" w:cs="Calibri"/>
      <w:color w:val="000000"/>
      <w:sz w:val="24"/>
      <w:szCs w:val="24"/>
      <w:lang w:val="en-GB"/>
    </w:rPr>
  </w:style>
  <w:style w:type="table" w:customStyle="1" w:styleId="TableGrid1">
    <w:name w:val="Table Grid1"/>
    <w:basedOn w:val="TableNormal"/>
    <w:next w:val="TableGrid"/>
    <w:uiPriority w:val="39"/>
    <w:rsid w:val="00181498"/>
    <w:pPr>
      <w:widowControl w:val="0"/>
      <w:autoSpaceDE w:val="0"/>
      <w:autoSpaceDN w:val="0"/>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C1920"/>
    <w:pPr>
      <w:widowControl w:val="0"/>
      <w:autoSpaceDE w:val="0"/>
      <w:autoSpaceDN w:val="0"/>
      <w:spacing w:after="0" w:line="240" w:lineRule="auto"/>
    </w:pPr>
    <w:rPr>
      <w:rFonts w:ascii="Calibri" w:eastAsia="Calibri" w:hAnsi="Calibri" w:cs="Calibri"/>
    </w:rPr>
  </w:style>
  <w:style w:type="paragraph" w:styleId="Revision">
    <w:name w:val="Revision"/>
    <w:hidden/>
    <w:uiPriority w:val="99"/>
    <w:semiHidden/>
    <w:rsid w:val="001143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B4638A675145C49477D558D2C7E082"/>
        <w:category>
          <w:name w:val="General"/>
          <w:gallery w:val="placeholder"/>
        </w:category>
        <w:types>
          <w:type w:val="bbPlcHdr"/>
        </w:types>
        <w:behaviors>
          <w:behavior w:val="content"/>
        </w:behaviors>
        <w:guid w:val="{99EE4F60-8B59-4800-BFA0-412FD1D1EA55}"/>
      </w:docPartPr>
      <w:docPartBody>
        <w:p w:rsidR="00F0629E" w:rsidRDefault="008231FE" w:rsidP="008231FE">
          <w:pPr>
            <w:pStyle w:val="23B4638A675145C49477D558D2C7E082"/>
          </w:pPr>
          <w:r>
            <w:rPr>
              <w:color w:val="0F4761" w:themeColor="accent1" w:themeShade="BF"/>
            </w:rPr>
            <w:t>[Company name]</w:t>
          </w:r>
        </w:p>
      </w:docPartBody>
    </w:docPart>
    <w:docPart>
      <w:docPartPr>
        <w:name w:val="76C8D3C9733B4E1083059BEEE4D02014"/>
        <w:category>
          <w:name w:val="General"/>
          <w:gallery w:val="placeholder"/>
        </w:category>
        <w:types>
          <w:type w:val="bbPlcHdr"/>
        </w:types>
        <w:behaviors>
          <w:behavior w:val="content"/>
        </w:behaviors>
        <w:guid w:val="{E0AF4831-13F9-4842-9318-677D45FAD706}"/>
      </w:docPartPr>
      <w:docPartBody>
        <w:p w:rsidR="00F0629E" w:rsidRDefault="008231FE" w:rsidP="008231FE">
          <w:pPr>
            <w:pStyle w:val="76C8D3C9733B4E1083059BEEE4D02014"/>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FSAlbert-Ligh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FE"/>
    <w:rsid w:val="00043A85"/>
    <w:rsid w:val="001835B6"/>
    <w:rsid w:val="00514604"/>
    <w:rsid w:val="00526D1A"/>
    <w:rsid w:val="005A4962"/>
    <w:rsid w:val="00617067"/>
    <w:rsid w:val="00660C4F"/>
    <w:rsid w:val="00793A78"/>
    <w:rsid w:val="008231FE"/>
    <w:rsid w:val="008F582C"/>
    <w:rsid w:val="00A305C8"/>
    <w:rsid w:val="00A96C33"/>
    <w:rsid w:val="00B254D6"/>
    <w:rsid w:val="00C01DC4"/>
    <w:rsid w:val="00C94881"/>
    <w:rsid w:val="00D376DF"/>
    <w:rsid w:val="00DB1B76"/>
    <w:rsid w:val="00DB2AC8"/>
    <w:rsid w:val="00E33AF7"/>
    <w:rsid w:val="00F0629E"/>
    <w:rsid w:val="00F93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B4638A675145C49477D558D2C7E082">
    <w:name w:val="23B4638A675145C49477D558D2C7E082"/>
    <w:rsid w:val="008231FE"/>
  </w:style>
  <w:style w:type="paragraph" w:customStyle="1" w:styleId="76C8D3C9733B4E1083059BEEE4D02014">
    <w:name w:val="76C8D3C9733B4E1083059BEEE4D02014"/>
    <w:rsid w:val="00823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2025-06-06T00:00:00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62</TotalTime>
  <Pages>13</Pages>
  <Words>3489</Words>
  <Characters>18771</Characters>
  <Application>Microsoft Office Word</Application>
  <DocSecurity>0</DocSecurity>
  <Lines>1564</Lines>
  <Paragraphs>261</Paragraphs>
  <ScaleCrop>false</ScaleCrop>
  <HeadingPairs>
    <vt:vector size="2" baseType="variant">
      <vt:variant>
        <vt:lpstr>Title</vt:lpstr>
      </vt:variant>
      <vt:variant>
        <vt:i4>1</vt:i4>
      </vt:variant>
    </vt:vector>
  </HeadingPairs>
  <TitlesOfParts>
    <vt:vector size="1" baseType="lpstr">
      <vt:lpstr>Compliance and Promotion Plan</vt:lpstr>
    </vt:vector>
  </TitlesOfParts>
  <Manager/>
  <Company>South West Wales Corporate Joint Committee (SWWCJC)</Company>
  <LinksUpToDate>false</LinksUpToDate>
  <CharactersWithSpaces>21999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and Promotion Plan</dc:title>
  <dc:subject/>
  <dc:creator>python-docx</dc:creator>
  <cp:keywords/>
  <dc:description>generated by python-docx</dc:description>
  <cp:lastModifiedBy>Kristy Tillman</cp:lastModifiedBy>
  <cp:revision>21</cp:revision>
  <dcterms:created xsi:type="dcterms:W3CDTF">2025-12-12T08:42:00Z</dcterms:created>
  <dcterms:modified xsi:type="dcterms:W3CDTF">2025-12-15T11:25:00Z</dcterms:modified>
  <cp:category/>
</cp:coreProperties>
</file>